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b/>
          <w:bCs/>
          <w:i w:val="0"/>
          <w:iCs w:val="0"/>
          <w:caps w:val="0"/>
          <w:color w:val="333333"/>
          <w:spacing w:val="8"/>
          <w:sz w:val="33"/>
          <w:szCs w:val="33"/>
          <w:bdr w:val="none" w:color="auto" w:sz="0" w:space="0"/>
          <w:shd w:val="clear" w:fill="FFFFFF"/>
        </w:rPr>
      </w:pPr>
      <w:bookmarkStart w:id="0" w:name="_GoBack"/>
      <w:r>
        <w:rPr>
          <w:b/>
          <w:bCs/>
          <w:i w:val="0"/>
          <w:iCs w:val="0"/>
          <w:caps w:val="0"/>
          <w:color w:val="333333"/>
          <w:spacing w:val="8"/>
          <w:sz w:val="33"/>
          <w:szCs w:val="33"/>
          <w:bdr w:val="none" w:color="auto" w:sz="0" w:space="0"/>
          <w:shd w:val="clear" w:fill="FFFFFF"/>
        </w:rPr>
        <w:t>追光  太赫兹波计算鬼成像：原理和展望</w:t>
      </w:r>
    </w:p>
    <w:bookmarkEnd w:id="0"/>
    <w:p>
      <w:r>
        <w:rPr>
          <w:rFonts w:hint="eastAsia"/>
        </w:rPr>
        <w:t>https://mp.weixin.qq.com/s/gvMOIGLvu1HSvOcTlmBiYA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微软雅黑" w:hAnsi="微软雅黑" w:eastAsia="微软雅黑" w:cs="微软雅黑"/>
          <w:i w:val="0"/>
          <w:iCs w:val="0"/>
          <w:caps w:val="0"/>
          <w:color w:val="333333"/>
          <w:spacing w:val="8"/>
          <w:sz w:val="0"/>
          <w:szCs w:val="0"/>
        </w:rPr>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instrText xml:space="preserve"> HYPERLINK "https://mp.weixin.qq.com/javascript:void(0);"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separate"/>
      </w:r>
      <w:r>
        <w:rPr>
          <w:rStyle w:val="15"/>
          <w:rFonts w:hint="eastAsia" w:ascii="微软雅黑" w:hAnsi="微软雅黑" w:eastAsia="微软雅黑" w:cs="微软雅黑"/>
          <w:i w:val="0"/>
          <w:iCs w:val="0"/>
          <w:caps w:val="0"/>
          <w:color w:val="576B95"/>
          <w:spacing w:val="8"/>
          <w:sz w:val="22"/>
          <w:szCs w:val="22"/>
          <w:u w:val="none"/>
          <w:bdr w:val="none" w:color="auto" w:sz="0" w:space="0"/>
          <w:shd w:val="clear" w:fill="FFFFFF"/>
        </w:rPr>
        <w:t>爱光学</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333333"/>
          <w:spacing w:val="8"/>
          <w:kern w:val="0"/>
          <w:sz w:val="0"/>
          <w:szCs w:val="0"/>
          <w:bdr w:val="none" w:color="auto" w:sz="0" w:space="0"/>
          <w:shd w:val="clear" w:fill="FFFFFF"/>
          <w:lang w:val="en-US" w:eastAsia="zh-CN" w:bidi="ar"/>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pPr>
      <w:r>
        <w:rPr>
          <w:rFonts w:hint="eastAsia" w:ascii="微软雅黑" w:hAnsi="微软雅黑" w:eastAsia="微软雅黑" w:cs="微软雅黑"/>
          <w:i w:val="0"/>
          <w:iCs w:val="0"/>
          <w:caps w:val="0"/>
          <w:color w:val="333333"/>
          <w:spacing w:val="8"/>
          <w:sz w:val="22"/>
          <w:szCs w:val="22"/>
          <w:bdr w:val="none" w:color="auto" w:sz="0" w:space="0"/>
          <w:shd w:val="clear" w:fill="FFFFFF"/>
        </w:rPr>
        <w:t>以下文章来源于光电期刊 ，作者编辑部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微软雅黑" w:hAnsi="微软雅黑" w:eastAsia="微软雅黑" w:cs="微软雅黑"/>
          <w:i w:val="0"/>
          <w:iCs w:val="0"/>
          <w:caps w:val="0"/>
          <w:color w:val="333333"/>
          <w:spacing w:val="8"/>
          <w:sz w:val="22"/>
          <w:szCs w:val="22"/>
        </w:rPr>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7F7F7"/>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7F7F7"/>
          <w:lang w:val="en-US" w:eastAsia="zh-CN" w:bidi="ar"/>
        </w:rPr>
        <w:instrText xml:space="preserve"> HYPERLINK "https://mp.weixin.qq.com/s?__biz=MzU2NTgyNzkyMg==&amp;mid=2247524052&amp;idx=2&amp;sn=9c28822e7863604a712bc68c6490a009&amp;chksm=fcb71ee9cbc097ff3e975776a177371a64f2e015b5298a11ef55d76320e17ce0408141fd6d82&amp;mpshare=1&amp;scene=24&amp;srcid=101505gg2mDiXpIyTtpmaNZV&amp;sharer_sharetime=1634289871475&amp;sharer_shareid=36c99811dc81c2261280643960b0ee09&amp;key=abb89197768a4e4c4f0fc98e9c694ce9d38e536aa478d2222877bc4e08d903b8831104d07f9f70ef8707edc58209cf032bf3b016c1a2419a253fa5508c4c8646d35eaa48c41c6bbe93ab3cbddcabb37e7d6474ce711fc40826c52f34076a82a4f5d364d3d03c4ebb6db196171ce07e932a4b7a596de674e238d6744211cceb53&amp;ascene=14&amp;uin=NDM0NTE3NDI4&amp;devicetype=Windows+7+x64&amp;version=6303005d&amp;lang=zh_CN&amp;exportkey=Ax/mzAKQK4NBAf/Sgd8UBEA=&amp;pass_ticket=oJp9Za96noJ54vGriYZNJe7IHfE+EfbAqZaaJv60S6UbGmRkV6nNq3GQEC/wtv4c&amp;wx_header=0&amp;fontgear=2"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7F7F7"/>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21" w:lineRule="atLeast"/>
        <w:ind w:left="0" w:right="0" w:firstLine="0"/>
        <w:jc w:val="left"/>
        <w:rPr>
          <w:rFonts w:hint="eastAsia" w:ascii="微软雅黑" w:hAnsi="微软雅黑" w:eastAsia="微软雅黑" w:cs="微软雅黑"/>
          <w:i w:val="0"/>
          <w:iCs w:val="0"/>
          <w:caps w:val="0"/>
          <w:color w:val="576B95"/>
          <w:spacing w:val="8"/>
          <w:sz w:val="22"/>
          <w:szCs w:val="22"/>
          <w:u w:val="none"/>
        </w:rPr>
      </w:pPr>
      <w:r>
        <w:rPr>
          <w:rStyle w:val="15"/>
          <w:rFonts w:hint="eastAsia" w:ascii="微软雅黑" w:hAnsi="微软雅黑" w:eastAsia="微软雅黑" w:cs="微软雅黑"/>
          <w:i w:val="0"/>
          <w:iCs w:val="0"/>
          <w:caps w:val="0"/>
          <w:color w:val="576B95"/>
          <w:spacing w:val="8"/>
          <w:sz w:val="22"/>
          <w:szCs w:val="22"/>
          <w:u w:val="none"/>
          <w:bdr w:val="none" w:color="auto" w:sz="0" w:space="0"/>
          <w:shd w:val="clear" w:fill="EEEEEE"/>
        </w:rPr>
        <w:drawing>
          <wp:inline distT="0" distB="0" distL="114300" distR="114300">
            <wp:extent cx="5715000" cy="5715000"/>
            <wp:effectExtent l="0" t="0" r="0" b="0"/>
            <wp:docPr id="2176" name="图片 22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图片 2213" descr="IMG_256"/>
                    <pic:cNvPicPr>
                      <a:picLocks noChangeAspect="1"/>
                    </pic:cNvPicPr>
                  </pic:nvPicPr>
                  <pic:blipFill>
                    <a:blip r:embed="rId4"/>
                    <a:stretch>
                      <a:fillRect/>
                    </a:stretch>
                  </pic:blipFill>
                  <pic:spPr>
                    <a:xfrm>
                      <a:off x="0" y="0"/>
                      <a:ext cx="5715000" cy="5715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21" w:lineRule="atLeast"/>
        <w:ind w:left="0" w:right="0" w:firstLine="0"/>
        <w:jc w:val="left"/>
        <w:rPr>
          <w:rFonts w:hint="eastAsia" w:ascii="微软雅黑" w:hAnsi="微软雅黑" w:eastAsia="微软雅黑" w:cs="微软雅黑"/>
          <w:i w:val="0"/>
          <w:iCs w:val="0"/>
          <w:caps w:val="0"/>
          <w:color w:val="576B95"/>
          <w:spacing w:val="8"/>
          <w:sz w:val="22"/>
          <w:szCs w:val="22"/>
          <w:u w:val="none"/>
        </w:rPr>
      </w:pPr>
      <w:r>
        <w:rPr>
          <w:rStyle w:val="15"/>
          <w:rFonts w:hint="eastAsia" w:ascii="微软雅黑" w:hAnsi="微软雅黑" w:eastAsia="微软雅黑" w:cs="微软雅黑"/>
          <w:b/>
          <w:bCs/>
          <w:i w:val="0"/>
          <w:iCs w:val="0"/>
          <w:caps w:val="0"/>
          <w:color w:val="576B95"/>
          <w:spacing w:val="8"/>
          <w:sz w:val="25"/>
          <w:szCs w:val="25"/>
          <w:u w:val="none"/>
          <w:bdr w:val="none" w:color="auto" w:sz="0" w:space="0"/>
          <w:shd w:val="clear" w:fill="F7F7F7"/>
        </w:rPr>
        <w:t>光电期刊</w:t>
      </w:r>
      <w:r>
        <w:rPr>
          <w:rStyle w:val="15"/>
          <w:rFonts w:hint="eastAsia" w:ascii="微软雅黑" w:hAnsi="微软雅黑" w:eastAsia="微软雅黑" w:cs="微软雅黑"/>
          <w:i w:val="0"/>
          <w:iCs w:val="0"/>
          <w:caps w:val="0"/>
          <w:color w:val="576B95"/>
          <w:spacing w:val="8"/>
          <w:sz w:val="22"/>
          <w:szCs w:val="22"/>
          <w:u w:val="none"/>
          <w:bdr w:val="none" w:color="auto" w:sz="0" w:space="0"/>
          <w:shd w:val="clear" w:fill="F7F7F7"/>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rPr>
          <w:sz w:val="21"/>
          <w:szCs w:val="21"/>
        </w:rPr>
      </w:pPr>
      <w:r>
        <w:rPr>
          <w:rStyle w:val="15"/>
          <w:rFonts w:hint="eastAsia" w:ascii="微软雅黑" w:hAnsi="微软雅黑" w:eastAsia="微软雅黑" w:cs="微软雅黑"/>
          <w:i w:val="0"/>
          <w:iCs w:val="0"/>
          <w:caps w:val="0"/>
          <w:color w:val="576B95"/>
          <w:spacing w:val="8"/>
          <w:sz w:val="21"/>
          <w:szCs w:val="21"/>
          <w:u w:val="none"/>
          <w:bdr w:val="none" w:color="auto" w:sz="0" w:space="0"/>
          <w:shd w:val="clear" w:fill="F7F7F7"/>
        </w:rPr>
        <w:t>“光电期刊”平台依托中科院光电技术研究所主办的学术期刊《光电工程》（中文刊）和《光电进展》（英文刊），报道光电学术领域最新动态，科学技术最新进展和光电行业最新成果。</w:t>
      </w:r>
    </w:p>
    <w:p>
      <w:pPr>
        <w:keepNext w:val="0"/>
        <w:keepLines w:val="0"/>
        <w:widowControl/>
        <w:suppressLineNumbers w:val="0"/>
        <w:spacing w:before="0" w:beforeAutospacing="0" w:after="360" w:afterAutospacing="0"/>
        <w:ind w:left="0" w:right="0"/>
        <w:jc w:val="left"/>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7F7F7"/>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333333"/>
          <w:spacing w:val="8"/>
          <w:sz w:val="25"/>
          <w:szCs w:val="25"/>
        </w:rPr>
      </w:pPr>
      <w:r>
        <w:rPr>
          <w:rFonts w:hint="eastAsia" w:ascii="微软雅黑" w:hAnsi="微软雅黑" w:eastAsia="微软雅黑" w:cs="微软雅黑"/>
          <w:i w:val="0"/>
          <w:iCs w:val="0"/>
          <w:caps w:val="0"/>
          <w:color w:val="576B95"/>
          <w:spacing w:val="8"/>
          <w:sz w:val="0"/>
          <w:szCs w:val="0"/>
          <w:u w:val="none"/>
          <w:bdr w:val="none" w:color="auto" w:sz="0" w:space="0"/>
          <w:shd w:val="clear" w:fill="FFFFFF"/>
        </w:rPr>
        <w:drawing>
          <wp:inline distT="0" distB="0" distL="114300" distR="114300">
            <wp:extent cx="304800" cy="304800"/>
            <wp:effectExtent l="0" t="0" r="0" b="0"/>
            <wp:docPr id="2173" name="图片 2214" descr="IMG_2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图片 2214" descr="IMG_25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576B95"/>
          <w:spacing w:val="8"/>
          <w:sz w:val="24"/>
          <w:szCs w:val="24"/>
          <w:u w:val="none"/>
          <w:bdr w:val="none" w:color="auto" w:sz="0" w:space="0"/>
          <w:shd w:val="clear" w:fill="FFFFFF"/>
        </w:rPr>
        <w:drawing>
          <wp:inline distT="0" distB="0" distL="114300" distR="114300">
            <wp:extent cx="7620000" cy="2286000"/>
            <wp:effectExtent l="0" t="0" r="0" b="0"/>
            <wp:docPr id="2175" name="图片 2215" descr="IMG_2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 name="图片 2215" descr="IMG_258"/>
                    <pic:cNvPicPr>
                      <a:picLocks noChangeAspect="1"/>
                    </pic:cNvPicPr>
                  </pic:nvPicPr>
                  <pic:blipFill>
                    <a:blip r:embed="rId8"/>
                    <a:stretch>
                      <a:fillRect/>
                    </a:stretch>
                  </pic:blipFill>
                  <pic:spPr>
                    <a:xfrm>
                      <a:off x="0" y="0"/>
                      <a:ext cx="7620000" cy="22860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84F7E"/>
        </w:rPr>
      </w:pPr>
      <w:r>
        <w:rPr>
          <w:rFonts w:hint="eastAsia" w:ascii="微软雅黑" w:hAnsi="微软雅黑" w:eastAsia="微软雅黑" w:cs="微软雅黑"/>
          <w:i w:val="0"/>
          <w:iCs w:val="0"/>
          <w:caps w:val="0"/>
          <w:color w:val="284F7E"/>
          <w:spacing w:val="0"/>
          <w:sz w:val="22"/>
          <w:szCs w:val="22"/>
          <w:bdr w:val="none" w:color="auto" w:sz="0" w:space="0"/>
          <w:shd w:val="clear" w:fill="FFFFFF"/>
        </w:rPr>
        <w:t>近年来，太赫兹波计算鬼成像成为太赫兹波成像领域备受关注的研究热点。与传统的采用焦面像阵(focal-plane array, FPA，比如CCD相机等)成像方式不同，</w:t>
      </w:r>
      <w:r>
        <w:rPr>
          <w:rStyle w:val="12"/>
          <w:rFonts w:hint="eastAsia" w:ascii="微软雅黑" w:hAnsi="微软雅黑" w:eastAsia="微软雅黑" w:cs="微软雅黑"/>
          <w:i w:val="0"/>
          <w:iCs w:val="0"/>
          <w:caps w:val="0"/>
          <w:color w:val="284F7E"/>
          <w:spacing w:val="0"/>
          <w:sz w:val="22"/>
          <w:szCs w:val="22"/>
          <w:bdr w:val="none" w:color="auto" w:sz="0" w:space="0"/>
          <w:shd w:val="clear" w:fill="FFFFFF"/>
        </w:rPr>
        <w:t>鬼成像(ghost imaging, GI)是通过光场的关联运算(或称符合运算)来获得物体的空间或相位分布</w:t>
      </w:r>
      <w:r>
        <w:rPr>
          <w:rFonts w:hint="eastAsia" w:ascii="微软雅黑" w:hAnsi="微软雅黑" w:eastAsia="微软雅黑" w:cs="微软雅黑"/>
          <w:i w:val="0"/>
          <w:iCs w:val="0"/>
          <w:caps w:val="0"/>
          <w:color w:val="284F7E"/>
          <w:spacing w:val="0"/>
          <w:sz w:val="22"/>
          <w:szCs w:val="22"/>
          <w:bdr w:val="none" w:color="auto" w:sz="0" w:space="0"/>
          <w:shd w:val="clear" w:fill="FFFFFF"/>
        </w:rPr>
        <w:t>，故又称为关联成像(correlated imaging)或符合成像(coincidence imaging)。</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84F7E"/>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84F7E"/>
        </w:rPr>
      </w:pPr>
      <w:r>
        <w:rPr>
          <w:rStyle w:val="12"/>
          <w:rFonts w:hint="eastAsia" w:ascii="微软雅黑" w:hAnsi="微软雅黑" w:eastAsia="微软雅黑" w:cs="微软雅黑"/>
          <w:i w:val="0"/>
          <w:iCs w:val="0"/>
          <w:caps w:val="0"/>
          <w:color w:val="284F7E"/>
          <w:spacing w:val="8"/>
          <w:sz w:val="22"/>
          <w:szCs w:val="22"/>
          <w:bdr w:val="none" w:color="auto" w:sz="0" w:space="0"/>
          <w:shd w:val="clear" w:fill="FFFFFF"/>
        </w:rPr>
        <w:t>太赫兹成像</w:t>
      </w:r>
      <w:r>
        <w:rPr>
          <w:rFonts w:hint="eastAsia" w:ascii="微软雅黑" w:hAnsi="微软雅黑" w:eastAsia="微软雅黑" w:cs="微软雅黑"/>
          <w:i w:val="0"/>
          <w:iCs w:val="0"/>
          <w:caps w:val="0"/>
          <w:color w:val="284F7E"/>
          <w:spacing w:val="8"/>
          <w:sz w:val="22"/>
          <w:szCs w:val="22"/>
          <w:bdr w:val="none" w:color="auto" w:sz="0" w:space="0"/>
          <w:shd w:val="clear" w:fill="FFFFFF"/>
        </w:rPr>
        <w:t>拥有巨大的应用前景，在多个领域实现了诸如无损检测</w:t>
      </w:r>
      <w:r>
        <w:rPr>
          <w:rFonts w:ascii="Calibri" w:hAnsi="Calibri" w:eastAsia="微软雅黑" w:cs="Calibri"/>
          <w:i w:val="0"/>
          <w:iCs w:val="0"/>
          <w:caps w:val="0"/>
          <w:color w:val="284F7E"/>
          <w:spacing w:val="8"/>
          <w:sz w:val="22"/>
          <w:szCs w:val="22"/>
          <w:bdr w:val="none" w:color="auto" w:sz="0" w:space="0"/>
          <w:shd w:val="clear" w:fill="FFFFFF"/>
          <w:vertAlign w:val="superscript"/>
        </w:rPr>
        <w:t>[1]</w:t>
      </w:r>
      <w:r>
        <w:rPr>
          <w:rFonts w:hint="eastAsia" w:ascii="微软雅黑" w:hAnsi="微软雅黑" w:eastAsia="微软雅黑" w:cs="微软雅黑"/>
          <w:i w:val="0"/>
          <w:iCs w:val="0"/>
          <w:caps w:val="0"/>
          <w:color w:val="284F7E"/>
          <w:spacing w:val="8"/>
          <w:sz w:val="22"/>
          <w:szCs w:val="22"/>
          <w:bdr w:val="none" w:color="auto" w:sz="0" w:space="0"/>
          <w:shd w:val="clear" w:fill="FFFFFF"/>
        </w:rPr>
        <w:t>、化学成像(chemical mapping)</w:t>
      </w:r>
      <w:r>
        <w:rPr>
          <w:rFonts w:hint="default" w:ascii="Calibri" w:hAnsi="Calibri" w:eastAsia="微软雅黑" w:cs="Calibri"/>
          <w:i w:val="0"/>
          <w:iCs w:val="0"/>
          <w:caps w:val="0"/>
          <w:color w:val="284F7E"/>
          <w:spacing w:val="8"/>
          <w:sz w:val="22"/>
          <w:szCs w:val="22"/>
          <w:bdr w:val="none" w:color="auto" w:sz="0" w:space="0"/>
          <w:shd w:val="clear" w:fill="FFFFFF"/>
          <w:vertAlign w:val="superscript"/>
        </w:rPr>
        <w:t>[2]</w:t>
      </w:r>
      <w:r>
        <w:rPr>
          <w:rFonts w:hint="eastAsia" w:ascii="微软雅黑" w:hAnsi="微软雅黑" w:eastAsia="微软雅黑" w:cs="微软雅黑"/>
          <w:i w:val="0"/>
          <w:iCs w:val="0"/>
          <w:caps w:val="0"/>
          <w:color w:val="284F7E"/>
          <w:spacing w:val="8"/>
          <w:sz w:val="22"/>
          <w:szCs w:val="22"/>
          <w:bdr w:val="none" w:color="auto" w:sz="0" w:space="0"/>
          <w:shd w:val="clear" w:fill="FFFFFF"/>
        </w:rPr>
        <w:t>、生物检测</w:t>
      </w:r>
      <w:r>
        <w:rPr>
          <w:rFonts w:hint="default" w:ascii="Calibri" w:hAnsi="Calibri" w:eastAsia="微软雅黑" w:cs="Calibri"/>
          <w:i w:val="0"/>
          <w:iCs w:val="0"/>
          <w:caps w:val="0"/>
          <w:color w:val="284F7E"/>
          <w:spacing w:val="8"/>
          <w:sz w:val="22"/>
          <w:szCs w:val="22"/>
          <w:bdr w:val="none" w:color="auto" w:sz="0" w:space="0"/>
          <w:shd w:val="clear" w:fill="FFFFFF"/>
          <w:vertAlign w:val="superscript"/>
        </w:rPr>
        <w:t>[3]</w:t>
      </w:r>
      <w:r>
        <w:rPr>
          <w:rFonts w:hint="eastAsia" w:ascii="微软雅黑" w:hAnsi="微软雅黑" w:eastAsia="微软雅黑" w:cs="微软雅黑"/>
          <w:i w:val="0"/>
          <w:iCs w:val="0"/>
          <w:caps w:val="0"/>
          <w:color w:val="284F7E"/>
          <w:spacing w:val="8"/>
          <w:sz w:val="22"/>
          <w:szCs w:val="22"/>
          <w:bdr w:val="none" w:color="auto" w:sz="0" w:space="0"/>
          <w:shd w:val="clear" w:fill="FFFFFF"/>
        </w:rPr>
        <w:t>、肿瘤成像</w:t>
      </w:r>
      <w:r>
        <w:rPr>
          <w:rFonts w:hint="default" w:ascii="Calibri" w:hAnsi="Calibri" w:eastAsia="微软雅黑" w:cs="Calibri"/>
          <w:i w:val="0"/>
          <w:iCs w:val="0"/>
          <w:caps w:val="0"/>
          <w:color w:val="284F7E"/>
          <w:spacing w:val="8"/>
          <w:sz w:val="22"/>
          <w:szCs w:val="22"/>
          <w:bdr w:val="none" w:color="auto" w:sz="0" w:space="0"/>
          <w:shd w:val="clear" w:fill="FFFFFF"/>
          <w:vertAlign w:val="superscript"/>
        </w:rPr>
        <w:t>[4]</w:t>
      </w:r>
      <w:r>
        <w:rPr>
          <w:rFonts w:hint="eastAsia" w:ascii="微软雅黑" w:hAnsi="微软雅黑" w:eastAsia="微软雅黑" w:cs="微软雅黑"/>
          <w:i w:val="0"/>
          <w:iCs w:val="0"/>
          <w:caps w:val="0"/>
          <w:color w:val="284F7E"/>
          <w:spacing w:val="8"/>
          <w:sz w:val="22"/>
          <w:szCs w:val="22"/>
          <w:bdr w:val="none" w:color="auto" w:sz="0" w:space="0"/>
          <w:shd w:val="clear" w:fill="FFFFFF"/>
        </w:rPr>
        <w:t>等应用。但是在太赫兹波段，由于性能优越的阵列式探测器制造比较困难，以往的太赫兹成像通常采用逐点扫描的方式。</w:t>
      </w:r>
      <w:r>
        <w:rPr>
          <w:rStyle w:val="12"/>
          <w:rFonts w:hint="eastAsia" w:ascii="微软雅黑" w:hAnsi="微软雅黑" w:eastAsia="微软雅黑" w:cs="微软雅黑"/>
          <w:i w:val="0"/>
          <w:iCs w:val="0"/>
          <w:caps w:val="0"/>
          <w:color w:val="284F7E"/>
          <w:spacing w:val="8"/>
          <w:sz w:val="22"/>
          <w:szCs w:val="22"/>
          <w:bdr w:val="none" w:color="auto" w:sz="0" w:space="0"/>
          <w:shd w:val="clear" w:fill="FFFFFF"/>
        </w:rPr>
        <w:t>而将鬼成像与太赫兹成像相结合，能够有效地避开以上难题。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84F7E"/>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84F7E"/>
        </w:rPr>
      </w:pPr>
      <w:r>
        <w:rPr>
          <w:rFonts w:hint="eastAsia" w:ascii="微软雅黑" w:hAnsi="微软雅黑" w:eastAsia="微软雅黑" w:cs="微软雅黑"/>
          <w:i w:val="0"/>
          <w:iCs w:val="0"/>
          <w:caps w:val="0"/>
          <w:color w:val="284F7E"/>
          <w:spacing w:val="8"/>
          <w:sz w:val="22"/>
          <w:szCs w:val="22"/>
          <w:bdr w:val="none" w:color="auto" w:sz="0" w:space="0"/>
          <w:shd w:val="clear" w:fill="FFFFFF"/>
        </w:rPr>
        <w:t>中国工程物理研究院流体物理研究所、微系统与太赫兹研究中心</w:t>
      </w:r>
      <w:r>
        <w:rPr>
          <w:rStyle w:val="12"/>
          <w:rFonts w:hint="eastAsia" w:ascii="微软雅黑" w:hAnsi="微软雅黑" w:eastAsia="微软雅黑" w:cs="微软雅黑"/>
          <w:i w:val="0"/>
          <w:iCs w:val="0"/>
          <w:caps w:val="0"/>
          <w:color w:val="284F7E"/>
          <w:spacing w:val="8"/>
          <w:sz w:val="22"/>
          <w:szCs w:val="22"/>
          <w:bdr w:val="none" w:color="auto" w:sz="0" w:space="0"/>
          <w:shd w:val="clear" w:fill="FFFFFF"/>
        </w:rPr>
        <w:t>朱礼国研究员研究团队对太赫兹波计算鬼成像的原理和展望进行了综述。</w:t>
      </w:r>
      <w:r>
        <w:rPr>
          <w:rFonts w:hint="eastAsia" w:ascii="微软雅黑" w:hAnsi="微软雅黑" w:eastAsia="微软雅黑" w:cs="微软雅黑"/>
          <w:i w:val="0"/>
          <w:iCs w:val="0"/>
          <w:caps w:val="0"/>
          <w:color w:val="284F7E"/>
          <w:spacing w:val="8"/>
          <w:sz w:val="22"/>
          <w:szCs w:val="22"/>
          <w:bdr w:val="none" w:color="auto" w:sz="0" w:space="0"/>
          <w:shd w:val="clear" w:fill="FFFFFF"/>
        </w:rPr>
        <w:t>文章首先回顾了鬼成像从量子到经典再到计算的历史过程，然后阐述了计算鬼成像的数学原理，随后综述了计算鬼成像在太赫兹波段的发展历程，及其在超衍射分辨成像、石墨烯光电导成像、太赫兹光谱成像等方面的应用，并在最后展望了太赫兹波计算鬼成像的发展前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7"/>
          <w:szCs w:val="27"/>
          <w:bdr w:val="none" w:color="auto" w:sz="0" w:space="0"/>
          <w:shd w:val="clear" w:fill="FFFFFF"/>
        </w:rPr>
        <w:t>1</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2"/>
          <w:rFonts w:hint="eastAsia" w:ascii="微软雅黑" w:hAnsi="微软雅黑" w:eastAsia="微软雅黑" w:cs="微软雅黑"/>
          <w:i w:val="0"/>
          <w:iCs w:val="0"/>
          <w:caps w:val="0"/>
          <w:color w:val="333333"/>
          <w:spacing w:val="8"/>
          <w:sz w:val="27"/>
          <w:szCs w:val="27"/>
          <w:bdr w:val="none" w:color="auto" w:sz="0" w:space="0"/>
          <w:shd w:val="clear" w:fill="FFFFFF"/>
        </w:rPr>
        <w:t>引言</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鬼成像技术的发展</w:t>
      </w:r>
    </w:p>
    <w:p>
      <w:pPr>
        <w:keepNext w:val="0"/>
        <w:keepLines w:val="0"/>
        <w:widowControl/>
        <w:suppressLineNumbers w:val="0"/>
        <w:spacing w:before="0" w:beforeAutospacing="0" w:after="0" w:afterAutospacing="0"/>
        <w:ind w:left="0" w:right="0"/>
        <w:jc w:val="left"/>
      </w:pPr>
      <w:r>
        <w:rPr>
          <w:rFonts w:hint="eastAsia" w:ascii="Helvetica" w:hAnsi="Helvetica" w:eastAsia="Helvetica" w:cs="Helvetica"/>
          <w:i w:val="0"/>
          <w:iCs w:val="0"/>
          <w:caps w:val="0"/>
          <w:color w:val="555555"/>
          <w:spacing w:val="8"/>
          <w:kern w:val="0"/>
          <w:sz w:val="24"/>
          <w:szCs w:val="24"/>
          <w:bdr w:val="none" w:color="auto" w:sz="0" w:space="0"/>
          <w:shd w:val="clear" w:fill="FFFFFF"/>
          <w:lang w:val="en-US" w:eastAsia="zh-CN" w:bidi="ar"/>
        </w:rPr>
        <w:t>回顾鬼成像发展历程，可总结为量子</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鬼成像、经典鬼成像、计算鬼成像</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等三个重要过程</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[5]</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。1995年，Maryland大学的Pittman等人</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[6]</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利用纠缠光子对，</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首次在实验上实现了量子鬼成像</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，其实验装置如</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图1(a)</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所示。其中一路称为信号光(signal beam)，用来照明目标，其光强值最终被没有空间分辨率的探测器探测并记录；另外一路称为闲置光(idler beam)，不经过成像目标，其空间光强分布被具有空间分辨能力的探测器探测并记录。当对两路光子进行关联计数时，实验人员成功地获得了目标的空间图像。2002年，Rochester大学的Bennink等人</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[7]</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用氦氖激光器作为光源，利用一片旋转的毛玻璃对光场引入随机的扰动，仍然实现了对目标的鬼成像(</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图1(b)</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val="0"/>
          <w:iCs w:val="0"/>
          <w:caps w:val="0"/>
          <w:color w:val="3158C1"/>
          <w:spacing w:val="8"/>
          <w:kern w:val="0"/>
          <w:sz w:val="24"/>
          <w:szCs w:val="24"/>
          <w:bdr w:val="none" w:color="auto" w:sz="0" w:space="0"/>
          <w:shd w:val="clear" w:fill="FFFFFF"/>
          <w:lang w:val="en-US" w:eastAsia="zh-CN" w:bidi="ar"/>
        </w:rPr>
        <w:t>从而将鬼成像技术推广到基于经典相干光源的应用场景。</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71" name="图片 22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图片 2216"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default" w:ascii="Helvetica" w:hAnsi="Helvetica" w:eastAsia="Helvetica" w:cs="Helvetica"/>
          <w:i w:val="0"/>
          <w:iCs w:val="0"/>
          <w:caps w:val="0"/>
          <w:color w:val="888888"/>
          <w:spacing w:val="8"/>
          <w:kern w:val="0"/>
          <w:sz w:val="18"/>
          <w:szCs w:val="18"/>
          <w:bdr w:val="none" w:color="auto" w:sz="0" w:space="0"/>
          <w:shd w:val="clear" w:fill="FFFFFF"/>
          <w:lang w:val="en-US" w:eastAsia="zh-CN" w:bidi="ar"/>
        </w:rPr>
        <w:t>图1  (a) 量子鬼成像示意图；(b) 经典鬼成像示意图；(c) 计算鬼成像示意图</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无论量子鬼成像或者经典鬼成像在对目标进行关联测量时，都需要搭建测量光路(test arm)和参考光路(reference arm)，并需要给两个光路都配备探测器，这在一定程度上增加了成像系统的复杂度。直到2008年，麻省理工(MIT)的Shapiro发表了名为“Computational ghost imaging”的文章</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[8]</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，从理论上提出了仅需要一路测量光路同时配备一个单像素探测器(single-pixel detector)实现鬼成像的方案(</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图1(c)</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该方案利用空间光调制器(spatial light modulator, SLM)按照预设生成随机起伏的光强图案(掩膜版)来照明目标，以代替参考光路在传统鬼成像中起到的关联作用。</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同年，Rice大学的Duarte等人</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[9]</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利用一种振幅型的空间光调制器¾数字微镜阵列(digital micromirror device, DMD)，独自从实验上实现了对目标的计算鬼成像。与传统的FPA成像方式相比，鬼成像的本质是在时间序列上对关联光场光强随机涨落的采样统计，所以存在成像时间较长的弊端。针对这一问题，将</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压缩感知</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(compressive sensing，也称为compressive sampling)理论实际应用于计算鬼成像之中</w:t>
      </w:r>
      <w:r>
        <w:rPr>
          <w:rFonts w:hint="default" w:ascii="Calibri" w:hAnsi="Calibri" w:eastAsia="Helvetica" w:cs="Calibri"/>
          <w:i w:val="0"/>
          <w:iCs w:val="0"/>
          <w:caps w:val="0"/>
          <w:color w:val="555555"/>
          <w:spacing w:val="8"/>
          <w:kern w:val="0"/>
          <w:sz w:val="24"/>
          <w:szCs w:val="24"/>
          <w:bdr w:val="none" w:color="auto" w:sz="0" w:space="0"/>
          <w:shd w:val="clear" w:fill="FFFFFF"/>
          <w:vertAlign w:val="superscript"/>
          <w:lang w:val="en-US" w:eastAsia="zh-CN" w:bidi="ar"/>
        </w:rPr>
        <w:t>[9,10]</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，可以使鬼成像的速度得到大幅提升。</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鬼成像技术的比较</w:t>
      </w: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根据Bennink等人</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[11]</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的分析，量子鬼成像中所用的纠缠光子比经典相干光源具有更好的关联特性、更高的对比度和空间分辨率。然而，纠缠光源的制备难度高，且容易受外界噪声影响，所以量子鬼成像对成像环境的要求较高，应用范围也相应地受到一定的限制。利用经典光源实现鬼成像，虽然其图像质量较量子鬼成像差一些，但是更容易获得光源，具有更广阔的应用场景。在经典鬼成像的基础上发展起来的计算鬼成像，简化了成像系统的同时，也不再需要对光源有相干性的要求。计算鬼成像所获得的空间分辨率由掩膜版与目标关联作用时掩膜光场的精度决定。由于计算鬼成像可以较为方便地把目标放置在掩膜光场的近场范围之内，在这种情况下可以大幅打破衍射极限，获得分辨率极精细的图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7"/>
          <w:szCs w:val="27"/>
          <w:bdr w:val="none" w:color="auto" w:sz="0" w:space="0"/>
          <w:shd w:val="clear" w:fill="FFFFFF"/>
        </w:rPr>
        <w:t>2</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2"/>
          <w:rFonts w:hint="eastAsia" w:ascii="微软雅黑" w:hAnsi="微软雅黑" w:eastAsia="微软雅黑" w:cs="微软雅黑"/>
          <w:i w:val="0"/>
          <w:iCs w:val="0"/>
          <w:caps w:val="0"/>
          <w:color w:val="333333"/>
          <w:spacing w:val="8"/>
          <w:sz w:val="27"/>
          <w:szCs w:val="27"/>
          <w:bdr w:val="none" w:color="auto" w:sz="0" w:space="0"/>
          <w:shd w:val="clear" w:fill="FFFFFF"/>
        </w:rPr>
        <w:t>计算鬼成像的原理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计算鬼成像的数学描述</w:t>
      </w:r>
    </w:p>
    <w:p>
      <w:pPr>
        <w:keepNext w:val="0"/>
        <w:keepLines w:val="0"/>
        <w:widowControl/>
        <w:suppressLineNumbers w:val="0"/>
        <w:spacing w:before="0" w:beforeAutospacing="0" w:after="0" w:afterAutospacing="0"/>
        <w:ind w:left="0" w:right="0"/>
        <w:jc w:val="left"/>
      </w:pP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如图2(a)</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所示，计算鬼成像在第</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i</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次关联测量中，需要用一个大小为</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L×L</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的掩膜版</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Style w:val="14"/>
          <w:rFonts w:hint="default" w:ascii="Helvetica" w:hAnsi="Helvetica" w:eastAsia="Helvetica" w:cs="Helvetica"/>
          <w:i/>
          <w:iCs/>
          <w:caps w:val="0"/>
          <w:color w:val="555555"/>
          <w:spacing w:val="8"/>
          <w:kern w:val="0"/>
          <w:sz w:val="24"/>
          <w:szCs w:val="24"/>
          <w:bdr w:val="none" w:color="auto" w:sz="0" w:space="0"/>
          <w:shd w:val="clear" w:fill="FFFFFF"/>
          <w:vertAlign w:val="subscript"/>
          <w:lang w:val="en-US" w:eastAsia="zh-CN" w:bidi="ar"/>
        </w:rPr>
        <w:t>i</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对光源进行空间调制，以获得对应空间分布的结构光。空间编码的结构光随后照明成像目标并携带了目标空间信息，最终结构光强度被没有空间分辨能力的单像素探测器探测并记录。假设将成像目标(连续图像)在空间上离散为大小也为</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L×L</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的数字图像</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Om</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，该矩阵的像素与掩膜版的单元在空间上一一对应，那么探测到的光强就可以表示为</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74" name="图片 22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图片 2217"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   (1)</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其中：</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row</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和</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col</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分别表示掩膜版单元(图像矩阵像素)所在的行数和列数。如果将矩阵</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Style w:val="14"/>
          <w:rFonts w:hint="default" w:ascii="Helvetica" w:hAnsi="Helvetica" w:eastAsia="Helvetica" w:cs="Helvetica"/>
          <w:i/>
          <w:iCs/>
          <w:caps w:val="0"/>
          <w:color w:val="555555"/>
          <w:spacing w:val="8"/>
          <w:kern w:val="0"/>
          <w:sz w:val="24"/>
          <w:szCs w:val="24"/>
          <w:bdr w:val="none" w:color="auto" w:sz="0" w:space="0"/>
          <w:shd w:val="clear" w:fill="FFFFFF"/>
          <w:vertAlign w:val="subscript"/>
          <w:lang w:val="en-US" w:eastAsia="zh-CN" w:bidi="ar"/>
        </w:rPr>
        <w:t>i</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和</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O</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m</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按照行(或者列)重新排列成长度为</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N</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L×L</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的向量</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Style w:val="14"/>
          <w:rFonts w:hint="default" w:ascii="Calibri" w:hAnsi="Calibri" w:eastAsia="Helvetica" w:cs="Calibri"/>
          <w:i w:val="0"/>
          <w:iCs w:val="0"/>
          <w:caps w:val="0"/>
          <w:color w:val="555555"/>
          <w:spacing w:val="8"/>
          <w:kern w:val="0"/>
          <w:sz w:val="25"/>
          <w:szCs w:val="25"/>
          <w:bdr w:val="none" w:color="auto" w:sz="0" w:space="0"/>
          <w:shd w:val="clear" w:fill="FFFFFF"/>
          <w:vertAlign w:val="subscript"/>
          <w:lang w:val="en-US" w:eastAsia="zh-CN" w:bidi="ar"/>
        </w:rPr>
        <w:t>i</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和</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O</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，那么式(1)可以方便地写为两个向量的内积：</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77" name="图片 22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 name="图片 2218" descr="IMG_26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 ,       (2)</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其中</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j</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表示元素在向量中的位置。现在考虑有N个线性无关的掩膜行向量</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1</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2</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Style w:val="14"/>
          <w:rFonts w:hint="default" w:ascii="Calibri" w:hAnsi="Calibri" w:eastAsia="Helvetica" w:cs="Calibri"/>
          <w:i/>
          <w:iCs/>
          <w:caps w:val="0"/>
          <w:color w:val="555555"/>
          <w:spacing w:val="8"/>
          <w:kern w:val="0"/>
          <w:sz w:val="24"/>
          <w:szCs w:val="24"/>
          <w:bdr w:val="none" w:color="auto" w:sz="0" w:space="0"/>
          <w:shd w:val="clear" w:fill="FFFFFF"/>
          <w:vertAlign w:val="subscript"/>
          <w:lang w:val="en-US" w:eastAsia="zh-CN" w:bidi="ar"/>
        </w:rPr>
        <w:t>N</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，将它们按列方向组成一个大小为</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N×N</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的方阵，称为观测矩阵</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。那么，如</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图2(b)</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所示，对成像目标的整个关联测量过程就可以被表示为</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72" name="图片 22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图片 2219" descr="IMG_26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 ,          (3)</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其中：</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Y</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是由关联测量值组成的列向量，其长度为</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N</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如图2(c)</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所示。而由于要求这</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N</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个掩膜向量都是线性无关，即观测矩阵</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一定存在逆矩阵</w:t>
      </w:r>
      <w:r>
        <w:rPr>
          <w:rStyle w:val="12"/>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Φ</w:t>
      </w:r>
      <w:r>
        <w:rPr>
          <w:rFonts w:hint="default" w:ascii="Calibri" w:hAnsi="Calibri" w:eastAsia="Helvetica" w:cs="Calibri"/>
          <w:i w:val="0"/>
          <w:iCs w:val="0"/>
          <w:caps w:val="0"/>
          <w:color w:val="555555"/>
          <w:spacing w:val="8"/>
          <w:kern w:val="0"/>
          <w:sz w:val="24"/>
          <w:szCs w:val="24"/>
          <w:bdr w:val="none" w:color="auto" w:sz="0" w:space="0"/>
          <w:shd w:val="clear" w:fill="FFFFFF"/>
          <w:vertAlign w:val="superscript"/>
          <w:lang w:val="en-US" w:eastAsia="zh-CN" w:bidi="ar"/>
        </w:rPr>
        <w:t>-1</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，那么便可以根据下式重构出目标图像：</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64" name="图片 22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图片 2220" descr="IMG_26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          (4)</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63" name="图片 22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图片 2221" descr="IMG_26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default" w:ascii="Helvetica" w:hAnsi="Helvetica" w:eastAsia="Helvetica" w:cs="Helvetica"/>
          <w:i w:val="0"/>
          <w:iCs w:val="0"/>
          <w:caps w:val="0"/>
          <w:color w:val="888888"/>
          <w:spacing w:val="8"/>
          <w:kern w:val="0"/>
          <w:sz w:val="18"/>
          <w:szCs w:val="18"/>
          <w:bdr w:val="none" w:color="auto" w:sz="0" w:space="0"/>
          <w:shd w:val="clear" w:fill="FFFFFF"/>
          <w:lang w:val="en-US" w:eastAsia="zh-CN" w:bidi="ar"/>
        </w:rPr>
        <w:t>图 2 (a) 计算鬼成像的单次关联测量示意图；(b) 计算鬼成像的数学描述；(c) 测量值向量 Y(示例)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不同观测矩阵在噪声环境中的特性</w:t>
      </w: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在理想情况下，只要观测矩阵可逆，便可以通过</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式(4)</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精确地恢复出图像</w:t>
      </w:r>
      <w:r>
        <w:rPr>
          <w:rStyle w:val="12"/>
          <w:rFonts w:hint="default" w:ascii="Helvetica" w:hAnsi="Helvetica" w:eastAsia="Helvetica" w:cs="Helvetica"/>
          <w:i/>
          <w:iCs/>
          <w:caps w:val="0"/>
          <w:color w:val="333333"/>
          <w:spacing w:val="8"/>
          <w:kern w:val="0"/>
          <w:sz w:val="25"/>
          <w:szCs w:val="25"/>
          <w:bdr w:val="none" w:color="auto" w:sz="0" w:space="0"/>
          <w:shd w:val="clear" w:fill="FFFFFF"/>
          <w:lang w:val="en-US" w:eastAsia="zh-CN" w:bidi="ar"/>
        </w:rPr>
        <w:t>O</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。但在实际情况下，由于噪声的存在，</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式(3)</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应写为</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68" name="图片 22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图片 2222" descr="IMG_26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 ,             (5)</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其中： </w:t>
      </w:r>
      <w:r>
        <w:rPr>
          <w:rStyle w:val="14"/>
          <w:rFonts w:hint="default" w:ascii="Helvetica" w:hAnsi="Helvetica" w:eastAsia="Helvetica" w:cs="Helvetica"/>
          <w:i/>
          <w:iCs/>
          <w:caps w:val="0"/>
          <w:color w:val="555555"/>
          <w:spacing w:val="8"/>
          <w:kern w:val="0"/>
          <w:sz w:val="24"/>
          <w:szCs w:val="24"/>
          <w:bdr w:val="none" w:color="auto" w:sz="0" w:space="0"/>
          <w:shd w:val="clear" w:fill="FFFFFF"/>
          <w:lang w:val="en-US" w:eastAsia="zh-CN" w:bidi="ar"/>
        </w:rPr>
        <w:t>E</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ERR</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表示由每次测量时的噪声所组成的(列)向量。当存在噪声时，重构图像的质量与选择的观测矩阵有关。</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7"/>
          <w:szCs w:val="27"/>
          <w:bdr w:val="none" w:color="auto" w:sz="0" w:space="0"/>
          <w:shd w:val="clear" w:fill="FFFFFF"/>
        </w:rPr>
        <w:t>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2"/>
          <w:rFonts w:hint="eastAsia" w:ascii="微软雅黑" w:hAnsi="微软雅黑" w:eastAsia="微软雅黑" w:cs="微软雅黑"/>
          <w:i w:val="0"/>
          <w:iCs w:val="0"/>
          <w:caps w:val="0"/>
          <w:color w:val="333333"/>
          <w:spacing w:val="8"/>
          <w:sz w:val="27"/>
          <w:szCs w:val="27"/>
          <w:bdr w:val="none" w:color="auto" w:sz="0" w:space="0"/>
          <w:shd w:val="clear" w:fill="FFFFFF"/>
        </w:rPr>
        <w:t>计算鬼成像在太赫兹波段的应用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太赫兹计算鬼成像的首次实现</w:t>
      </w: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在2008年，美国Rice大学的Chan等人</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[12]</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利用印刷电路板(printed-circuit boards, PCB)技术制作了600个随机掩膜版(掩膜单元数量为32×32，尺寸为1 mm)，利用光电导天线(photoconductive antenna，PCA)产生太赫兹辐射，</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首次在太赫兹波段(0.1 THz，λ</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=3 mm) 实现了压缩感知（采样率为60%）的计算鬼成像。</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这项研究为太赫兹成像开辟了新的技术路线，但这种采用难以重构的“固态”的PCB作为掩膜版的方案存在许多缺点：</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01</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在成像之前需要预先制备大量的PCB掩膜版；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02</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在成像过程中这些PCB掩膜版的机械切换速度会大大制约该系统的成像速度；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03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PCB掩膜版一旦制备完成，系统成像参数(比如像素大小、视场等)便难以灵活调节。</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动态可重构的空间太赫兹调制器</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为了克服“固态”掩膜版的缺点，研究者们提出了基于动态可重构的空间太赫兹波调制器(spatial THz wave modulator, STWM)，进而实现太赫兹波的计算鬼成像。2013年，Boston学院的Padilla课题组</w:t>
      </w:r>
      <w:r>
        <w:rPr>
          <w:rFonts w:hint="default" w:ascii="Calibri" w:hAnsi="Calibri" w:eastAsia="微软雅黑" w:cs="Calibri"/>
          <w:i w:val="0"/>
          <w:iCs w:val="0"/>
          <w:caps w:val="0"/>
          <w:color w:val="555555"/>
          <w:spacing w:val="8"/>
          <w:kern w:val="0"/>
          <w:sz w:val="24"/>
          <w:szCs w:val="24"/>
          <w:bdr w:val="none" w:color="auto" w:sz="0" w:space="0"/>
          <w:shd w:val="clear" w:fill="FFFFFF"/>
          <w:vertAlign w:val="superscript"/>
          <w:lang w:val="en-US" w:eastAsia="zh-CN" w:bidi="ar"/>
        </w:rPr>
        <w:t>[13]</w:t>
      </w: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利用空间编码的红外光泵浦高阻硅(silicon, Si)以实现动态可重构的空间太赫兹波调制器(spatial THz wave modulator, STWM)，如图3所示。他们利用DMD对980 nm的红外光按照掩膜版进行空间调制，空间编码的红外光投影到高阻Si表面，会激发高阻Si内部产生相应空间分布的光生载流子，从而处于光泵浦区域的Si对太赫兹辐射的吸收也会增加，</w:t>
      </w:r>
      <w:r>
        <w:rPr>
          <w:rStyle w:val="12"/>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以此实现对太赫兹辐射的动态可重构的空间掩膜效果。</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9239250" cy="6743700"/>
            <wp:effectExtent l="0" t="0" r="0" b="0"/>
            <wp:docPr id="2167" name="图片 22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 name="图片 2223" descr="IMG_266"/>
                    <pic:cNvPicPr>
                      <a:picLocks noChangeAspect="1"/>
                    </pic:cNvPicPr>
                  </pic:nvPicPr>
                  <pic:blipFill>
                    <a:blip r:embed="rId9"/>
                    <a:stretch>
                      <a:fillRect/>
                    </a:stretch>
                  </pic:blipFill>
                  <pic:spPr>
                    <a:xfrm>
                      <a:off x="0" y="0"/>
                      <a:ext cx="9239250" cy="6743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88888"/>
          <w:spacing w:val="8"/>
          <w:kern w:val="0"/>
          <w:sz w:val="18"/>
          <w:szCs w:val="18"/>
          <w:bdr w:val="none" w:color="auto" w:sz="0" w:space="0"/>
          <w:shd w:val="clear" w:fill="FFFFFF"/>
          <w:lang w:val="en-US" w:eastAsia="zh-CN" w:bidi="ar"/>
        </w:rPr>
        <w:t>图 3  Padilla 团队利用动态可重构的 STWM 实现太赫兹计算鬼成像。(a) 实验示意图；(b) DMD 光学照片；(c) 成像目标光学照片(上)及相应的太赫兹计算鬼成像结果(下)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超衍射分辨的太赫兹计算鬼成像</w:t>
      </w: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在传统的太赫兹成像中，由于受到衍射极限的制约，其空间分辨率很难突破亚毫米量级(1 THz~300 μm)，这大大制约了太赫兹波在微观领域的研究。近年来，有研究人员将近场感知理论与计算鬼成像相结合，成功实现了太赫兹波的超衍射分辨成像。2016年</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[14]</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，英国Exeter大学的Hendry课题组在Padilla的工作基础上，采用相干的光泵浦/太赫兹探测系统来解决连续光泵浦所带来的载流子扩散问题，同时，他们将成像目标置于太赫兹掩膜的近场范围，</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首次实现了超衍射分辨的太赫兹波计算鬼成像，获得的太赫兹图像空间分辨率为103 μm±7 μm(~λ</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/4，太赫兹脉冲中心波长λ</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=375 μm)。</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由于携带高频空间信息的倏逝波随传播距离是呈指数衰减的，所以要想获得更高的空间分辨率便需要缩短太赫兹掩膜与目标间的距离。2017年</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[15]</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，Hendry通过探索，成功将太赫兹图像的空间分辨率提高到9 μm±7 μm(~λ</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/45)，并于2018年</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[16]</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，利用厚度为180 nm的VO2实现了4.5 μm空间分辨率的太赫兹波计算鬼成像，</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首次通过计算鬼成像的方法将空间分辨率提升到小于百分之一中心波长(λ</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/133，λ</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vertAlign w:val="subscript"/>
          <w:lang w:val="en-US" w:eastAsia="zh-CN" w:bidi="ar"/>
        </w:rPr>
        <w:t>0</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=600 μm)。</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 2019年</w:t>
      </w:r>
      <w:r>
        <w:rPr>
          <w:rFonts w:hint="default" w:ascii="Helvetica" w:hAnsi="Helvetica" w:eastAsia="Helvetica" w:cs="Helvetica"/>
          <w:i w:val="0"/>
          <w:iCs w:val="0"/>
          <w:caps w:val="0"/>
          <w:color w:val="555555"/>
          <w:spacing w:val="8"/>
          <w:kern w:val="0"/>
          <w:sz w:val="24"/>
          <w:szCs w:val="24"/>
          <w:bdr w:val="none" w:color="auto" w:sz="0" w:space="0"/>
          <w:shd w:val="clear" w:fill="FFFFFF"/>
          <w:vertAlign w:val="superscript"/>
          <w:lang w:val="en-US" w:eastAsia="zh-CN" w:bidi="ar"/>
        </w:rPr>
        <w:t>[17]</w:t>
      </w: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美国Rochester大学的张希成教授提出另一种实现超衍射分辨的太赫兹计算鬼成像的方法，如图4所示。他们将近场理论、计算鬼成像技术和电光采样技术三者相结合，将待测目标与电光晶体ZnTe紧贴，利用空间编码的探测光(800 nm)实现对携带目标高频信息的近场太赫兹倏逝波实现空间编码的探测，从而实现62 μm空间分辨的太赫兹计算鬼成像。</w:t>
      </w:r>
      <w:r>
        <w:rPr>
          <w:rStyle w:val="12"/>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张教授团队所提出的方法不需要再依赖特殊的空间太赫兹波调制器，同时，也因为该方案不再需要相干的泵浦光而具有更简化的光路系统。</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drawing>
          <wp:inline distT="0" distB="0" distL="114300" distR="114300">
            <wp:extent cx="10287000" cy="7410450"/>
            <wp:effectExtent l="0" t="0" r="0" b="0"/>
            <wp:docPr id="2165" name="图片 22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 name="图片 2224" descr="IMG_267"/>
                    <pic:cNvPicPr>
                      <a:picLocks noChangeAspect="1"/>
                    </pic:cNvPicPr>
                  </pic:nvPicPr>
                  <pic:blipFill>
                    <a:blip r:embed="rId10"/>
                    <a:stretch>
                      <a:fillRect/>
                    </a:stretch>
                  </pic:blipFill>
                  <pic:spPr>
                    <a:xfrm>
                      <a:off x="0" y="0"/>
                      <a:ext cx="10287000" cy="7410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88888"/>
          <w:spacing w:val="8"/>
          <w:kern w:val="0"/>
          <w:sz w:val="18"/>
          <w:szCs w:val="18"/>
          <w:bdr w:val="none" w:color="auto" w:sz="0" w:space="0"/>
          <w:shd w:val="clear" w:fill="FFFFFF"/>
          <w:lang w:val="en-US" w:eastAsia="zh-CN" w:bidi="ar"/>
        </w:rPr>
        <w:t>图4 空间采样以实现超衍射分辨的太赫兹波计算鬼成像。(a) 采样方法示意图；(b) 成像目标示意(左)及太赫兹波成像实验结果(右)</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石墨烯光电导分布的太赫兹计算鬼成像</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光泵浦太赫兹探测系统是研究许多材料载流子动力学的重要手段，但在薄膜材料，尤其是诸如石墨烯等二维材料的制备过程中，材料的沉积在空间上很可能是不均一的，而通常的光泵浦太赫兹探测系统给出的都是在空间上平均后的结果，这便可能对材料性质的解读带来偏差。2016年</w:t>
      </w:r>
      <w:r>
        <w:rPr>
          <w:rFonts w:hint="default" w:ascii="Calibri" w:hAnsi="Calibri" w:eastAsia="微软雅黑" w:cs="Calibri"/>
          <w:i w:val="0"/>
          <w:iCs w:val="0"/>
          <w:caps w:val="0"/>
          <w:color w:val="555555"/>
          <w:spacing w:val="8"/>
          <w:kern w:val="0"/>
          <w:sz w:val="24"/>
          <w:szCs w:val="24"/>
          <w:bdr w:val="none" w:color="auto" w:sz="0" w:space="0"/>
          <w:shd w:val="clear" w:fill="FFFFFF"/>
          <w:vertAlign w:val="superscript"/>
          <w:lang w:val="en-US" w:eastAsia="zh-CN" w:bidi="ar"/>
        </w:rPr>
        <w:t>[18]</w:t>
      </w: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，Hendry的课题组在光泵浦太赫兹探测系统的基础上，结合计算鬼成像的方法，成功获得了石墨烯在太赫兹波段的亚波长尺度的瞬态光电导分布图像。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7B0C00"/>
          <w:spacing w:val="8"/>
          <w:sz w:val="24"/>
          <w:szCs w:val="24"/>
          <w:bdr w:val="none" w:color="auto" w:sz="0" w:space="0"/>
          <w:shd w:val="clear" w:fill="FFFFFF"/>
        </w:rPr>
        <w:t>太赫兹光谱计算鬼成像</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利用太赫兹波的指纹谱特性识别特异性物质是太赫兹成像的一个重大应用，这允许在获得目标形态学图像的同时，还能识别/分析目标的物质成分，其中的关键在于获取具有频谱信息的太赫兹图像。2018年，英国Sussex大学的Olivieri等人</w:t>
      </w:r>
      <w:r>
        <w:rPr>
          <w:rFonts w:hint="default" w:ascii="Calibri" w:hAnsi="Calibri" w:eastAsia="微软雅黑" w:cs="Calibri"/>
          <w:i w:val="0"/>
          <w:iCs w:val="0"/>
          <w:caps w:val="0"/>
          <w:color w:val="555555"/>
          <w:spacing w:val="8"/>
          <w:kern w:val="0"/>
          <w:sz w:val="24"/>
          <w:szCs w:val="24"/>
          <w:bdr w:val="none" w:color="auto" w:sz="0" w:space="0"/>
          <w:shd w:val="clear" w:fill="FFFFFF"/>
          <w:vertAlign w:val="superscript"/>
          <w:lang w:val="en-US" w:eastAsia="zh-CN" w:bidi="ar"/>
        </w:rPr>
        <w:t>[19]</w:t>
      </w: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提出了时间分辨的非线性鬼成像(time-resolved nonlinear ghost imaging, TNGI)技术以获取目标的太赫兹光谱图像，并于近期给出了他们利用TNGI技术获得目标的太赫兹光谱图像的实验结果</w:t>
      </w:r>
      <w:r>
        <w:rPr>
          <w:rFonts w:hint="default" w:ascii="Calibri" w:hAnsi="Calibri" w:eastAsia="微软雅黑" w:cs="Calibri"/>
          <w:i w:val="0"/>
          <w:iCs w:val="0"/>
          <w:caps w:val="0"/>
          <w:color w:val="555555"/>
          <w:spacing w:val="8"/>
          <w:kern w:val="0"/>
          <w:sz w:val="24"/>
          <w:szCs w:val="24"/>
          <w:bdr w:val="none" w:color="auto" w:sz="0" w:space="0"/>
          <w:shd w:val="clear" w:fill="FFFFFF"/>
          <w:vertAlign w:val="superscript"/>
          <w:lang w:val="en-US" w:eastAsia="zh-CN" w:bidi="ar"/>
        </w:rPr>
        <w:t>[20]</w:t>
      </w:r>
      <w:r>
        <w:rPr>
          <w:rFonts w:hint="eastAsia" w:ascii="微软雅黑" w:hAnsi="微软雅黑" w:eastAsia="微软雅黑" w:cs="微软雅黑"/>
          <w:i w:val="0"/>
          <w:iCs w:val="0"/>
          <w:caps w:val="0"/>
          <w:color w:val="555555"/>
          <w:spacing w:val="8"/>
          <w:kern w:val="0"/>
          <w:sz w:val="24"/>
          <w:szCs w:val="24"/>
          <w:bdr w:val="none" w:color="auto" w:sz="0" w:space="0"/>
          <w:shd w:val="clear" w:fill="FFFFFF"/>
          <w:lang w:val="en-US" w:eastAsia="zh-CN" w:bidi="ar"/>
        </w:rPr>
        <w:t>。需要指出的是，在TNGI技术中，计算鬼成像的关联测量是一个线性过程，Olivieri等人所提出的“非线性”是指需要利用非线性晶体的光整流效应来产生空间编码的太赫兹脉冲。</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7"/>
          <w:szCs w:val="27"/>
          <w:bdr w:val="none" w:color="auto" w:sz="0" w:space="0"/>
          <w:shd w:val="clear" w:fill="FFFFFF"/>
        </w:rPr>
        <w:t>4</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2"/>
          <w:rFonts w:hint="eastAsia" w:ascii="微软雅黑" w:hAnsi="微软雅黑" w:eastAsia="微软雅黑" w:cs="微软雅黑"/>
          <w:i w:val="0"/>
          <w:iCs w:val="0"/>
          <w:caps w:val="0"/>
          <w:color w:val="333333"/>
          <w:spacing w:val="8"/>
          <w:sz w:val="27"/>
          <w:szCs w:val="27"/>
          <w:bdr w:val="none" w:color="auto" w:sz="0" w:space="0"/>
          <w:shd w:val="clear" w:fill="FFFFFF"/>
        </w:rPr>
        <w:t>前景展望</w:t>
      </w:r>
    </w:p>
    <w:p>
      <w:pPr>
        <w:keepNext w:val="0"/>
        <w:keepLines w:val="0"/>
        <w:widowControl/>
        <w:suppressLineNumbers w:val="0"/>
        <w:spacing w:before="0" w:beforeAutospacing="0" w:after="0" w:afterAutospacing="0"/>
        <w:ind w:left="0" w:right="0"/>
        <w:jc w:val="left"/>
      </w:pPr>
      <w:r>
        <w:rPr>
          <w:rFonts w:hint="default" w:ascii="Helvetica" w:hAnsi="Helvetica" w:eastAsia="Helvetica" w:cs="Helvetica"/>
          <w:i w:val="0"/>
          <w:iCs w:val="0"/>
          <w:caps w:val="0"/>
          <w:color w:val="555555"/>
          <w:spacing w:val="8"/>
          <w:kern w:val="0"/>
          <w:sz w:val="24"/>
          <w:szCs w:val="24"/>
          <w:bdr w:val="none" w:color="auto" w:sz="0" w:space="0"/>
          <w:shd w:val="clear" w:fill="FFFFFF"/>
          <w:lang w:val="en-US" w:eastAsia="zh-CN" w:bidi="ar"/>
        </w:rPr>
        <w:t>将计算鬼成像的方法应用到太赫兹波成像中，开辟了新的太赫兹成像手段。在保证图像信噪比的前提下，如何提高采样速度，以达到准实时乃至实时的成像帧率(&gt;26 frame/s)是目前太赫兹波计算鬼成像需要发展解决的问题。目前提高帧率的思路主要有两种: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01</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结合更优化的算法，诸如压缩感知或者自适应成像等，在采样率仅为Nyquist极限的一半甚至四分之一的情况下，仍能获得高保真度的图像。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02</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提高系统的信噪比，如果能让单个掩膜测量时间</w:t>
      </w:r>
      <w:r>
        <w:rPr>
          <w:rStyle w:val="14"/>
          <w:rFonts w:hint="eastAsia" w:ascii="微软雅黑" w:hAnsi="微软雅黑" w:eastAsia="微软雅黑" w:cs="微软雅黑"/>
          <w:i/>
          <w:iCs/>
          <w:caps w:val="0"/>
          <w:color w:val="333333"/>
          <w:spacing w:val="8"/>
          <w:sz w:val="25"/>
          <w:szCs w:val="25"/>
          <w:bdr w:val="none" w:color="auto" w:sz="0" w:space="0"/>
          <w:shd w:val="clear" w:fill="FFFFFF"/>
        </w:rPr>
        <w:t>t</w:t>
      </w:r>
      <w:r>
        <w:rPr>
          <w:rFonts w:hint="eastAsia" w:ascii="微软雅黑" w:hAnsi="微软雅黑" w:eastAsia="微软雅黑" w:cs="微软雅黑"/>
          <w:i w:val="0"/>
          <w:iCs w:val="0"/>
          <w:caps w:val="0"/>
          <w:color w:val="333333"/>
          <w:spacing w:val="8"/>
          <w:sz w:val="25"/>
          <w:szCs w:val="25"/>
          <w:bdr w:val="none" w:color="auto" w:sz="0" w:space="0"/>
          <w:shd w:val="clear" w:fill="FFFFFF"/>
        </w:rPr>
        <w:t>在很短的情况下(小于1 ms)仍能有相当的太赫兹信噪比(SNR</w:t>
      </w:r>
      <w:r>
        <w:rPr>
          <w:rFonts w:ascii="Symbol" w:hAnsi="Symbol" w:eastAsia="微软雅黑" w:cs="Symbol"/>
          <w:i w:val="0"/>
          <w:iCs w:val="0"/>
          <w:caps w:val="0"/>
          <w:color w:val="333333"/>
          <w:spacing w:val="8"/>
          <w:sz w:val="21"/>
          <w:szCs w:val="21"/>
          <w:bdr w:val="none" w:color="auto" w:sz="0" w:space="0"/>
          <w:shd w:val="clear" w:fill="FFFFFF"/>
        </w:rPr>
        <w:t>µ</w:t>
      </w:r>
      <w:r>
        <w:rPr>
          <w:rStyle w:val="14"/>
          <w:rFonts w:hint="eastAsia" w:ascii="微软雅黑" w:hAnsi="微软雅黑" w:eastAsia="微软雅黑" w:cs="微软雅黑"/>
          <w:i/>
          <w:iCs/>
          <w:caps w:val="0"/>
          <w:color w:val="333333"/>
          <w:spacing w:val="8"/>
          <w:sz w:val="25"/>
          <w:szCs w:val="25"/>
          <w:bdr w:val="none" w:color="auto" w:sz="0" w:space="0"/>
          <w:shd w:val="clear" w:fill="FFFFFF"/>
        </w:rPr>
        <w:t>t</w:t>
      </w:r>
      <w:r>
        <w:rPr>
          <w:rFonts w:hint="default" w:ascii="Calibri" w:hAnsi="Calibri" w:eastAsia="微软雅黑" w:cs="Calibri"/>
          <w:i w:val="0"/>
          <w:iCs w:val="0"/>
          <w:caps w:val="0"/>
          <w:color w:val="333333"/>
          <w:spacing w:val="8"/>
          <w:sz w:val="18"/>
          <w:szCs w:val="18"/>
          <w:bdr w:val="none" w:color="auto" w:sz="0" w:space="0"/>
          <w:shd w:val="clear" w:fill="FFFFFF"/>
          <w:vertAlign w:val="superscript"/>
        </w:rPr>
        <w:t>1/2</w:t>
      </w:r>
      <w:r>
        <w:rPr>
          <w:rFonts w:hint="eastAsia" w:ascii="微软雅黑" w:hAnsi="微软雅黑" w:eastAsia="微软雅黑" w:cs="微软雅黑"/>
          <w:i w:val="0"/>
          <w:iCs w:val="0"/>
          <w:caps w:val="0"/>
          <w:color w:val="333333"/>
          <w:spacing w:val="8"/>
          <w:sz w:val="25"/>
          <w:szCs w:val="25"/>
          <w:bdr w:val="none" w:color="auto" w:sz="0" w:space="0"/>
          <w:shd w:val="clear" w:fill="FFFFFF"/>
        </w:rPr>
        <w:t>)，就有望实现准实时的太赫兹波计算鬼成像。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FFFFFF"/>
          <w:spacing w:val="8"/>
          <w:sz w:val="21"/>
          <w:szCs w:val="21"/>
          <w:bdr w:val="none" w:color="auto" w:sz="0" w:space="0"/>
          <w:shd w:val="clear" w:fill="F96E57"/>
        </w:rPr>
        <w:t>参考文献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 Karpowicz N, Zhong H, Zhang C L,</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Compact continuous-wave subterahertz system for inspection applications[J].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Applied Physics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2005,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86</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(5): 054105.[2] Charron D M, Ajito K, Kim J Y,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.Chemical mapping of pharmaceutical cocrystals using terahertz spectroscopic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Analytical Chemistry</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2013,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85</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(4): 1980–1984.[3]</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Yang X, Zhao X, Yang K,</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Biomedical applications of terahertz spectroscopy and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Trends in Biotechnology</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2016, 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34</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(10): 810–824.[4]</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Nakajima S, Hoshina H, Yamashita M,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Terahertz imaging diagnostics of cancer tissues with a chemometrics technique[J].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Applied Physics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2007,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90</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(4): 041102.[5] Erkmen B I, Shapiro J H. Ghost imaging: from quantum to classical to computational[J].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Advances in Optics and Photonics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2010, 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(4): 405–450.[6]</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Pittman T B, Shih Y H, Strekalov D V,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Optical imaging by means of two-photon quantum entanglement[J].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Physical Review A</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1995, 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52</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(5): R3429–R3432.[7]</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Bennink R S, Bentley S J, Boyd R W. "Two-Photon" coincidence imaging with aclassical source[J].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Physical Review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2002, 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89</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(11): 113601.[8]</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Shapiro J H. Computational ghost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Physical Review A</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2008, 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78</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(6): 061802.[9]</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Duarte M F, Davenport M A, Takhar D,</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Single-pixel imaging via compressive sampling[J].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IEEE Signal Processing Magazine</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2008, 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25</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 83–91.[10]</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Katz O, Bromberg Y, Silberberg Y. Compressive ghost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Applied Physics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2009,</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95</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(13): 131110.[11]</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Bennink R S, Bentley S J, Boyd R W,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Quantum and classical coincidence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Physical Review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2004, 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92</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(3): 033601.[12]</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Chan W L, Charan K, Takhar D,</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A single-pixel terahertz imaging system based on compressed sensing[J].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Applied Physics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2008, 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93</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(12): 121105.[13]</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Shrekenhamer D, Watts C M, Padilla W J. Terahertz single pixel imaging with an optically controlled dynamic spatial light modulator[J].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Optics Express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,2013,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21</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(10): 12507–12518.[14] Stantchev R I, Sun B Q, Hornett S M,</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Noninvasive, near-field terahertz imaging of hidden objects using a single-pixel detector[J].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Science Advances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2016, 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(6): e1600190.[15]</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Stantchev R I, Phillips D B, Hobson P,</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Compressed sensing with near-field THz radiation[J].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Optica</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2017, 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4</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 989–992.[16] Chen S C, Du L H, Meng K,</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Terahertz wave near-field compressive imaging with a spatial resolution of over λ/100[J].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Optics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2019,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44</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 21–24.[17]</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Zhao J P, E Y W, Williams K,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Spatial sampling of terahertz fields with sub-wavelength accuracy viaprobe-beam encoding[J].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Light: Science &amp; Applications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2019, 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 55.[18]</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Hornett S M, Stantchev R I, Vardaki M Z,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Subwavelength terahertz imaging of graphene photoconductivity[J].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Nano Letters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2016, 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16</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(11):7019–7024.[19]</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Olivieri L, Totero Gongora J S, Pasquazi A,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 Time-resolved nonlinear ghost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ACS Photonics</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2018, 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5</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(8): 3379–3388.[20]</w:t>
      </w:r>
      <w:r>
        <w:rPr>
          <w:rFonts w:hint="default" w:ascii="Times New Roman" w:hAnsi="Times New Roman" w:eastAsia="微软雅黑" w:cs="Times New Roman"/>
          <w:b w:val="0"/>
          <w:bCs w:val="0"/>
          <w:i w:val="0"/>
          <w:iCs w:val="0"/>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Olivieri L, Gongora J S T, Peters L,</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et al</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Hyperspectral terahertz microscopy via nonlinear ghost imaging[J]. </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Optica</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w:t>
      </w:r>
      <w:r>
        <w:rPr>
          <w:rStyle w:val="14"/>
          <w:rFonts w:hint="eastAsia" w:ascii="微软雅黑" w:hAnsi="微软雅黑" w:eastAsia="微软雅黑" w:cs="微软雅黑"/>
          <w:i/>
          <w:iCs/>
          <w:caps w:val="0"/>
          <w:color w:val="888888"/>
          <w:spacing w:val="8"/>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2020, </w:t>
      </w:r>
      <w:r>
        <w:rPr>
          <w:rStyle w:val="12"/>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7</w:t>
      </w: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(2): 186–191.</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158C1"/>
          <w:spacing w:val="8"/>
          <w:sz w:val="25"/>
          <w:szCs w:val="25"/>
          <w:bdr w:val="none" w:color="auto" w:sz="0" w:space="0"/>
          <w:shd w:val="clear" w:fill="FFFFFF"/>
        </w:rPr>
        <w:t>综述原文：</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"http://cn.oejournal.org/article/doi/10.12086/oee.2020.200024"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Style w:val="15"/>
          <w:rFonts w:hint="eastAsia" w:ascii="微软雅黑" w:hAnsi="微软雅黑" w:eastAsia="微软雅黑" w:cs="微软雅黑"/>
          <w:i w:val="0"/>
          <w:iCs w:val="0"/>
          <w:caps w:val="0"/>
          <w:color w:val="576B95"/>
          <w:spacing w:val="8"/>
          <w:sz w:val="25"/>
          <w:szCs w:val="25"/>
          <w:u w:val="none"/>
          <w:bdr w:val="none" w:color="auto" w:sz="0" w:space="0"/>
          <w:shd w:val="clear" w:fill="FFFFFF"/>
        </w:rPr>
        <w:t>陈思潮，杜良辉，朱礼国. 太赫兹波计算鬼成像：原理和展望[J]. 光电工程，2020，47(5): 200024</w: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"http://cn.oejournal.org/article/doi/10.12086/oee.2020.200024"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Style w:val="15"/>
          <w:rFonts w:hint="eastAsia" w:ascii="微软雅黑" w:hAnsi="微软雅黑" w:eastAsia="微软雅黑" w:cs="微软雅黑"/>
          <w:i w:val="0"/>
          <w:iCs w:val="0"/>
          <w:caps w:val="0"/>
          <w:color w:val="576B95"/>
          <w:spacing w:val="8"/>
          <w:sz w:val="25"/>
          <w:szCs w:val="25"/>
          <w:u w:val="none"/>
          <w:bdr w:val="none" w:color="auto" w:sz="0" w:space="0"/>
          <w:shd w:val="clear" w:fill="FFFFFF"/>
        </w:rPr>
        <w:t>Chen S C, Du L H, Zhu L G. THz wave computational ghost imaging: principles and outlooks[J]. </w:t>
      </w:r>
      <w:r>
        <w:rPr>
          <w:rStyle w:val="15"/>
          <w:rFonts w:hint="eastAsia" w:ascii="微软雅黑" w:hAnsi="微软雅黑" w:eastAsia="微软雅黑" w:cs="微软雅黑"/>
          <w:i/>
          <w:iCs/>
          <w:caps w:val="0"/>
          <w:color w:val="576B95"/>
          <w:spacing w:val="8"/>
          <w:sz w:val="25"/>
          <w:szCs w:val="25"/>
          <w:u w:val="none"/>
          <w:bdr w:val="none" w:color="auto" w:sz="0" w:space="0"/>
          <w:shd w:val="clear" w:fill="FFFFFF"/>
        </w:rPr>
        <w:t>Opto-Electron Eng</w:t>
      </w:r>
      <w:r>
        <w:rPr>
          <w:rStyle w:val="15"/>
          <w:rFonts w:hint="eastAsia" w:ascii="微软雅黑" w:hAnsi="微软雅黑" w:eastAsia="微软雅黑" w:cs="微软雅黑"/>
          <w:i w:val="0"/>
          <w:iCs w:val="0"/>
          <w:caps w:val="0"/>
          <w:color w:val="576B95"/>
          <w:spacing w:val="8"/>
          <w:sz w:val="25"/>
          <w:szCs w:val="25"/>
          <w:u w:val="none"/>
          <w:bdr w:val="none" w:color="auto" w:sz="0" w:space="0"/>
          <w:shd w:val="clear" w:fill="FFFFFF"/>
        </w:rPr>
        <w:t>, 2020, 47(5): 200024.</w: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158C1"/>
          <w:spacing w:val="8"/>
          <w:sz w:val="25"/>
          <w:szCs w:val="25"/>
          <w:bdr w:val="none" w:color="auto" w:sz="0" w:space="0"/>
          <w:shd w:val="clear" w:fill="FFFFFF"/>
        </w:rPr>
        <w:t>在线阅读及免费下载网址：</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begin"/>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instrText xml:space="preserve"> HYPERLINK "http://cn.oejournal.org/article/doi/10.12086/oee.2020.200024" \t "https://mp.weixin.qq.com/_blank" </w:instrTex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separate"/>
      </w:r>
      <w:r>
        <w:rPr>
          <w:rStyle w:val="15"/>
          <w:rFonts w:hint="eastAsia" w:ascii="微软雅黑" w:hAnsi="微软雅黑" w:eastAsia="微软雅黑" w:cs="微软雅黑"/>
          <w:i w:val="0"/>
          <w:iCs w:val="0"/>
          <w:caps w:val="0"/>
          <w:color w:val="576B95"/>
          <w:spacing w:val="8"/>
          <w:sz w:val="25"/>
          <w:szCs w:val="25"/>
          <w:u w:val="none"/>
          <w:bdr w:val="none" w:color="auto" w:sz="0" w:space="0"/>
          <w:shd w:val="clear" w:fill="FFFFFF"/>
        </w:rPr>
        <w:t>http://cn.oejournal.org/article/doi/10.12086/oee.2020.200024</w:t>
      </w:r>
      <w:r>
        <w:rPr>
          <w:rFonts w:hint="eastAsia" w:ascii="微软雅黑" w:hAnsi="微软雅黑" w:eastAsia="微软雅黑" w:cs="微软雅黑"/>
          <w:i w:val="0"/>
          <w:iCs w:val="0"/>
          <w:caps w:val="0"/>
          <w:color w:val="576B95"/>
          <w:spacing w:val="8"/>
          <w:sz w:val="25"/>
          <w:szCs w:val="25"/>
          <w:u w:val="none"/>
          <w:bdr w:val="none" w:color="auto" w:sz="0" w:space="0"/>
          <w:shd w:val="clear" w:fill="FFFFFF"/>
        </w:rPr>
        <w:fldChar w:fldCharType="end"/>
      </w:r>
    </w:p>
    <w:p>
      <w:pPr>
        <w:keepNext w:val="0"/>
        <w:keepLines w:val="0"/>
        <w:widowControl/>
        <w:suppressLineNumbers w:val="0"/>
        <w:spacing w:before="0" w:beforeAutospacing="0" w:after="0" w:afterAutospacing="0"/>
        <w:ind w:left="0" w:right="0"/>
        <w:jc w:val="left"/>
      </w:pPr>
      <w:r>
        <w:rPr>
          <w:rStyle w:val="12"/>
          <w:rFonts w:hint="default" w:ascii="Helvetica" w:hAnsi="Helvetica" w:eastAsia="Helvetica" w:cs="Helvetica"/>
          <w:i w:val="0"/>
          <w:iCs w:val="0"/>
          <w:caps w:val="0"/>
          <w:color w:val="888888"/>
          <w:spacing w:val="8"/>
          <w:kern w:val="0"/>
          <w:sz w:val="18"/>
          <w:szCs w:val="18"/>
          <w:bdr w:val="none" w:color="auto" w:sz="0" w:space="0"/>
          <w:shd w:val="clear" w:fill="FFFFFF"/>
          <w:lang w:val="en-US" w:eastAsia="zh-CN" w:bidi="ar"/>
        </w:rPr>
        <w:t>本文转载自光电期刊公众号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END</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由于微信公众号试行乱序推送，您可能没办法准时收到“爱光学”的文章。为了让您第一时间看到“爱光学”的新鲜推送， 请您：</w:t>
      </w:r>
      <w:r>
        <w:rPr>
          <w:rFonts w:hint="eastAsia" w:ascii="微软雅黑" w:hAnsi="微软雅黑" w:eastAsia="微软雅黑" w:cs="微软雅黑"/>
          <w:i w:val="0"/>
          <w:iCs w:val="0"/>
          <w:caps w:val="0"/>
          <w:color w:val="333333"/>
          <w:spacing w:val="24"/>
          <w:kern w:val="0"/>
          <w:sz w:val="25"/>
          <w:szCs w:val="25"/>
          <w:bdr w:val="none" w:color="auto" w:sz="0" w:space="0"/>
          <w:shd w:val="clear" w:fill="FFFFFF"/>
          <w:lang w:val="en-US" w:eastAsia="zh-CN" w:bidi="ar"/>
        </w:rPr>
        <w:t>1. 将“</w:t>
      </w:r>
      <w:r>
        <w:rPr>
          <w:rStyle w:val="12"/>
          <w:rFonts w:hint="eastAsia" w:ascii="微软雅黑" w:hAnsi="微软雅黑" w:eastAsia="微软雅黑" w:cs="微软雅黑"/>
          <w:i w:val="0"/>
          <w:iCs w:val="0"/>
          <w:caps w:val="0"/>
          <w:color w:val="086184"/>
          <w:spacing w:val="24"/>
          <w:kern w:val="0"/>
          <w:sz w:val="25"/>
          <w:szCs w:val="25"/>
          <w:bdr w:val="none" w:color="auto" w:sz="0" w:space="0"/>
          <w:shd w:val="clear" w:fill="FFFFFF"/>
          <w:lang w:val="en-US" w:eastAsia="zh-CN" w:bidi="ar"/>
        </w:rPr>
        <w:t>爱光学</w:t>
      </w:r>
      <w:r>
        <w:rPr>
          <w:rFonts w:hint="eastAsia" w:ascii="微软雅黑" w:hAnsi="微软雅黑" w:eastAsia="微软雅黑" w:cs="微软雅黑"/>
          <w:i w:val="0"/>
          <w:iCs w:val="0"/>
          <w:caps w:val="0"/>
          <w:color w:val="333333"/>
          <w:spacing w:val="24"/>
          <w:kern w:val="0"/>
          <w:sz w:val="25"/>
          <w:szCs w:val="25"/>
          <w:bdr w:val="none" w:color="auto" w:sz="0" w:space="0"/>
          <w:shd w:val="clear" w:fill="FFFFFF"/>
          <w:lang w:val="en-US" w:eastAsia="zh-CN" w:bidi="ar"/>
        </w:rPr>
        <w:t>”点亮星标（具体操作见文末）</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2. 多给我们点“</w:t>
      </w:r>
      <w:r>
        <w:rPr>
          <w:rStyle w:val="12"/>
          <w:rFonts w:hint="eastAsia" w:ascii="微软雅黑" w:hAnsi="微软雅黑" w:eastAsia="微软雅黑" w:cs="微软雅黑"/>
          <w:i w:val="0"/>
          <w:iCs w:val="0"/>
          <w:caps w:val="0"/>
          <w:color w:val="086184"/>
          <w:spacing w:val="8"/>
          <w:kern w:val="0"/>
          <w:sz w:val="25"/>
          <w:szCs w:val="25"/>
          <w:bdr w:val="none" w:color="auto" w:sz="0" w:space="0"/>
          <w:shd w:val="clear" w:fill="FFFFFF"/>
          <w:lang w:val="en-US" w:eastAsia="zh-CN" w:bidi="ar"/>
        </w:rPr>
        <w:t>在看</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w:t>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single" w:color="41464B" w:sz="6" w:space="0"/>
          <w:shd w:val="clear" w:fill="FFFFFF"/>
          <w:lang w:val="en-US" w:eastAsia="zh-CN" w:bidi="ar"/>
        </w:rPr>
        <w:drawing>
          <wp:inline distT="0" distB="0" distL="114300" distR="114300">
            <wp:extent cx="5324475" cy="7620000"/>
            <wp:effectExtent l="0" t="0" r="9525" b="0"/>
            <wp:docPr id="2169" name="图片 222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 name="图片 2225" descr="IMG_268"/>
                    <pic:cNvPicPr>
                      <a:picLocks noChangeAspect="1"/>
                    </pic:cNvPicPr>
                  </pic:nvPicPr>
                  <pic:blipFill>
                    <a:blip r:embed="rId11"/>
                    <a:stretch>
                      <a:fillRect/>
                    </a:stretch>
                  </pic:blipFill>
                  <pic:spPr>
                    <a:xfrm>
                      <a:off x="0" y="0"/>
                      <a:ext cx="5324475" cy="7620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576B95"/>
          <w:spacing w:val="8"/>
          <w:sz w:val="0"/>
          <w:szCs w:val="0"/>
          <w:u w:val="none"/>
          <w:bdr w:val="none" w:color="auto" w:sz="0" w:space="0"/>
          <w:shd w:val="clear" w:fill="EEEDEB"/>
        </w:rPr>
        <w:drawing>
          <wp:inline distT="0" distB="0" distL="114300" distR="114300">
            <wp:extent cx="10287000" cy="2933700"/>
            <wp:effectExtent l="0" t="0" r="0" b="0"/>
            <wp:docPr id="2166" name="图片 2226" descr="IMG_26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图片 2226" descr="IMG_269"/>
                    <pic:cNvPicPr>
                      <a:picLocks noChangeAspect="1"/>
                    </pic:cNvPicPr>
                  </pic:nvPicPr>
                  <pic:blipFill>
                    <a:blip r:embed="rId13"/>
                    <a:stretch>
                      <a:fillRect/>
                    </a:stretch>
                  </pic:blipFill>
                  <pic:spPr>
                    <a:xfrm>
                      <a:off x="0" y="0"/>
                      <a:ext cx="10287000" cy="2933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auto"/>
          <w:spacing w:val="8"/>
          <w:sz w:val="0"/>
          <w:szCs w:val="0"/>
          <w:u w:val="none"/>
          <w:bdr w:val="none" w:color="auto" w:sz="0" w:space="0"/>
          <w:shd w:val="clear" w:fill="FFFFFF"/>
        </w:rPr>
        <w:drawing>
          <wp:inline distT="0" distB="0" distL="114300" distR="114300">
            <wp:extent cx="7620000" cy="2171700"/>
            <wp:effectExtent l="0" t="0" r="0" b="0"/>
            <wp:docPr id="2170" name="图片 2227" descr="IMG_27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图片 2227" descr="IMG_270"/>
                    <pic:cNvPicPr>
                      <a:picLocks noChangeAspect="1"/>
                    </pic:cNvPicPr>
                  </pic:nvPicPr>
                  <pic:blipFill>
                    <a:blip r:embed="rId15"/>
                    <a:stretch>
                      <a:fillRect/>
                    </a:stretch>
                  </pic:blipFill>
                  <pic:spPr>
                    <a:xfrm>
                      <a:off x="0" y="0"/>
                      <a:ext cx="7620000" cy="2171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33333"/>
          <w:spacing w:val="8"/>
          <w:kern w:val="0"/>
          <w:sz w:val="25"/>
          <w:szCs w:val="25"/>
          <w:bdr w:val="none" w:color="auto" w:sz="0" w:space="0"/>
          <w:shd w:val="clear" w:fill="FFFFFF"/>
          <w:lang w:val="en-US" w:eastAsia="zh-CN" w:bidi="ar"/>
        </w:rPr>
        <w:t>欢迎爆料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新闻线索、各类投稿、观点探讨、故事趣事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留言/邮件，我来让你/事红</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爆料请联系：lvxuan@siom.ac.cn</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33333"/>
          <w:spacing w:val="8"/>
          <w:sz w:val="25"/>
          <w:szCs w:val="25"/>
          <w:bdr w:val="none" w:color="auto" w:sz="0" w:space="0"/>
          <w:shd w:val="clear" w:fill="FFFFFF"/>
        </w:rPr>
        <w:t>点</w:t>
      </w:r>
      <w:r>
        <w:rPr>
          <w:rStyle w:val="12"/>
          <w:rFonts w:hint="eastAsia" w:ascii="微软雅黑" w:hAnsi="微软雅黑" w:eastAsia="微软雅黑" w:cs="微软雅黑"/>
          <w:i w:val="0"/>
          <w:iCs w:val="0"/>
          <w:caps w:val="0"/>
          <w:color w:val="FFFFFF"/>
          <w:spacing w:val="30"/>
          <w:sz w:val="25"/>
          <w:szCs w:val="25"/>
          <w:bdr w:val="none" w:color="auto" w:sz="0" w:space="0"/>
          <w:shd w:val="clear" w:fill="086184"/>
        </w:rPr>
        <w:t>在看</w:t>
      </w:r>
      <w:r>
        <w:rPr>
          <w:rFonts w:hint="eastAsia" w:ascii="微软雅黑" w:hAnsi="微软雅黑" w:eastAsia="微软雅黑" w:cs="微软雅黑"/>
          <w:i w:val="0"/>
          <w:iCs w:val="0"/>
          <w:caps w:val="0"/>
          <w:color w:val="333333"/>
          <w:spacing w:val="8"/>
          <w:sz w:val="25"/>
          <w:szCs w:val="25"/>
          <w:bdr w:val="none" w:color="auto" w:sz="0" w:space="0"/>
          <w:shd w:val="clear" w:fill="FFFFFF"/>
        </w:rPr>
        <w:t>联系更紧密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left"/>
        <w:rPr>
          <w:rFonts w:hint="eastAsia" w:ascii="微软雅黑" w:hAnsi="微软雅黑" w:eastAsia="微软雅黑" w:cs="微软雅黑"/>
          <w:i w:val="0"/>
          <w:iCs w:val="0"/>
          <w:caps w:val="0"/>
          <w:color w:val="333333"/>
          <w:spacing w:val="8"/>
          <w:sz w:val="22"/>
          <w:szCs w:val="22"/>
        </w:rPr>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instrText xml:space="preserve"> HYPERLINK "https://mp.weixin.qq.com/s?__biz=MzU2NTgyNzkyMg==&amp;mid=2247524052&amp;idx=2&amp;sn=9c28822e7863604a712bc68c6490a009&amp;chksm=fcb71ee9cbc097ff3e975776a177371a64f2e015b5298a11ef55d76320e17ce0408141fd6d82&amp;mpshare=1&amp;scene=24&amp;srcid=101505gg2mDiXpIyTtpmaNZV&amp;sharer_sharetime=1634289871475&amp;sharer_shareid=36c99811dc81c2261280643960b0ee09&amp;key=abb89197768a4e4c4f0fc98e9c694ce9d38e536aa478d2222877bc4e08d903b8831104d07f9f70ef8707edc58209cf032bf3b016c1a2419a253fa5508c4c8646d35eaa48c41c6bbe93ab3cbddcabb37e7d6474ce711fc40826c52f34076a82a4f5d364d3d03c4ebb6db196171ce07e932a4b7a596de674e238d6744211cceb53&amp;ascene=14&amp;uin=NDM0NTE3NDI4&amp;devicetype=Windows+7+x64&amp;version=6303005d&amp;lang=zh_CN&amp;exportkey=Ax/mzAKQK4NBAf/Sgd8UBEA=&amp;pass_ticket=oJp9Za96noJ54vGriYZNJe7IHfE+EfbAqZaaJv60S6UbGmRkV6nNq3GQEC/wtv4c&amp;wx_header=0&amp;fontgear=2" \l "#"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separate"/>
      </w:r>
      <w:r>
        <w:rPr>
          <w:rStyle w:val="15"/>
          <w:rFonts w:hint="eastAsia" w:ascii="微软雅黑" w:hAnsi="微软雅黑" w:eastAsia="微软雅黑" w:cs="微软雅黑"/>
          <w:i w:val="0"/>
          <w:iCs w:val="0"/>
          <w:caps w:val="0"/>
          <w:color w:val="576B95"/>
          <w:spacing w:val="8"/>
          <w:sz w:val="22"/>
          <w:szCs w:val="22"/>
          <w:u w:val="none"/>
          <w:bdr w:val="none" w:color="auto" w:sz="0" w:space="0"/>
          <w:shd w:val="clear" w:fill="FFFFFF"/>
        </w:rPr>
        <w:t>阅读原文</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end"/>
      </w:r>
    </w:p>
    <w:p>
      <w:pPr>
        <w:rPr>
          <w:rFonts w:hint="eastAsia"/>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ExtraLight-0">
    <w:altName w:val="Segoe Print"/>
    <w:panose1 w:val="00000000000000000000"/>
    <w:charset w:val="00"/>
    <w:family w:val="auto"/>
    <w:pitch w:val="default"/>
    <w:sig w:usb0="00000000" w:usb1="00000000" w:usb2="00000000" w:usb3="00000000" w:csb0="00000000" w:csb1="00000000"/>
  </w:font>
  <w:font w:name="PingFangSC-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Gulim">
    <w:panose1 w:val="020B0600000101010101"/>
    <w:charset w:val="81"/>
    <w:family w:val="auto"/>
    <w:pitch w:val="default"/>
    <w:sig w:usb0="B00002AF" w:usb1="69D77CFB" w:usb2="00000030" w:usb3="00000000" w:csb0="4008009F" w:csb1="DFD70000"/>
  </w:font>
  <w:font w:name="CourierNewPS-ItalicMT">
    <w:altName w:val="Segoe Print"/>
    <w:panose1 w:val="00000000000000000000"/>
    <w:charset w:val="00"/>
    <w:family w:val="auto"/>
    <w:pitch w:val="default"/>
    <w:sig w:usb0="00000000" w:usb1="00000000" w:usb2="00000000" w:usb3="00000000" w:csb0="00000000" w:csb1="00000000"/>
  </w:font>
  <w:font w:name="Cochin-BoldItalic">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Courier">
    <w:altName w:val="Courier New"/>
    <w:panose1 w:val="00000000000000000000"/>
    <w:charset w:val="00"/>
    <w:family w:val="auto"/>
    <w:pitch w:val="default"/>
    <w:sig w:usb0="00000000" w:usb1="00000000" w:usb2="00000000" w:usb3="00000000" w:csb0="00000000" w:csb1="00000000"/>
  </w:font>
  <w:font w:name="-webkit-standard">
    <w:altName w:val="Segoe Print"/>
    <w:panose1 w:val="00000000000000000000"/>
    <w:charset w:val="00"/>
    <w:family w:val="auto"/>
    <w:pitch w:val="default"/>
    <w:sig w:usb0="00000000" w:usb1="00000000" w:usb2="00000000" w:usb3="00000000" w:csb0="00000000" w:csb1="00000000"/>
  </w:font>
  <w:font w:name="-apple-system">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C61655"/>
    <w:rsid w:val="005705D4"/>
    <w:rsid w:val="01366AA1"/>
    <w:rsid w:val="013705E9"/>
    <w:rsid w:val="018110EC"/>
    <w:rsid w:val="05256DC2"/>
    <w:rsid w:val="05BD0529"/>
    <w:rsid w:val="05D10832"/>
    <w:rsid w:val="06126F38"/>
    <w:rsid w:val="07A9148D"/>
    <w:rsid w:val="07E2440C"/>
    <w:rsid w:val="096D4102"/>
    <w:rsid w:val="09722FA9"/>
    <w:rsid w:val="09E50914"/>
    <w:rsid w:val="0D17691B"/>
    <w:rsid w:val="0D9C5A1A"/>
    <w:rsid w:val="0E40517B"/>
    <w:rsid w:val="0EB71134"/>
    <w:rsid w:val="1065756D"/>
    <w:rsid w:val="11E47C3E"/>
    <w:rsid w:val="129C0046"/>
    <w:rsid w:val="12CC11DF"/>
    <w:rsid w:val="12F6474D"/>
    <w:rsid w:val="12F969A8"/>
    <w:rsid w:val="13547C8C"/>
    <w:rsid w:val="145871DB"/>
    <w:rsid w:val="147423C5"/>
    <w:rsid w:val="15EA50BE"/>
    <w:rsid w:val="1836294D"/>
    <w:rsid w:val="1C0840CB"/>
    <w:rsid w:val="2028243C"/>
    <w:rsid w:val="208C490C"/>
    <w:rsid w:val="20AC2F25"/>
    <w:rsid w:val="20C669DF"/>
    <w:rsid w:val="210E0EEA"/>
    <w:rsid w:val="21365303"/>
    <w:rsid w:val="217B014F"/>
    <w:rsid w:val="23D42E19"/>
    <w:rsid w:val="2409392A"/>
    <w:rsid w:val="24FA0676"/>
    <w:rsid w:val="25650001"/>
    <w:rsid w:val="26032221"/>
    <w:rsid w:val="26C512F2"/>
    <w:rsid w:val="270B160C"/>
    <w:rsid w:val="272B416D"/>
    <w:rsid w:val="278B3F05"/>
    <w:rsid w:val="28033908"/>
    <w:rsid w:val="28313DCB"/>
    <w:rsid w:val="2B162655"/>
    <w:rsid w:val="2B691CDF"/>
    <w:rsid w:val="2B904661"/>
    <w:rsid w:val="2DA5466B"/>
    <w:rsid w:val="2FB76CE5"/>
    <w:rsid w:val="321810CE"/>
    <w:rsid w:val="326A67D5"/>
    <w:rsid w:val="34223307"/>
    <w:rsid w:val="38B038BF"/>
    <w:rsid w:val="398B3402"/>
    <w:rsid w:val="3ECE1C9C"/>
    <w:rsid w:val="40072A63"/>
    <w:rsid w:val="404834F1"/>
    <w:rsid w:val="43BA1482"/>
    <w:rsid w:val="4453797A"/>
    <w:rsid w:val="449A61D3"/>
    <w:rsid w:val="45594FD5"/>
    <w:rsid w:val="463A505E"/>
    <w:rsid w:val="46F702B3"/>
    <w:rsid w:val="472637E7"/>
    <w:rsid w:val="47720020"/>
    <w:rsid w:val="48195CFD"/>
    <w:rsid w:val="4842735A"/>
    <w:rsid w:val="485B240F"/>
    <w:rsid w:val="48D82F7D"/>
    <w:rsid w:val="4A406DBB"/>
    <w:rsid w:val="4B172DFB"/>
    <w:rsid w:val="4B41783C"/>
    <w:rsid w:val="4DDC2151"/>
    <w:rsid w:val="4E23127B"/>
    <w:rsid w:val="4E3C7739"/>
    <w:rsid w:val="4E435CBC"/>
    <w:rsid w:val="4F0560E5"/>
    <w:rsid w:val="4F0705E8"/>
    <w:rsid w:val="4F2934A6"/>
    <w:rsid w:val="4FC62053"/>
    <w:rsid w:val="50D95767"/>
    <w:rsid w:val="50DC4D99"/>
    <w:rsid w:val="516A5A02"/>
    <w:rsid w:val="52172E14"/>
    <w:rsid w:val="52BB342D"/>
    <w:rsid w:val="537315FE"/>
    <w:rsid w:val="549607B2"/>
    <w:rsid w:val="56623062"/>
    <w:rsid w:val="571246D5"/>
    <w:rsid w:val="571575AD"/>
    <w:rsid w:val="588900EC"/>
    <w:rsid w:val="5AE900E2"/>
    <w:rsid w:val="5B9C2A46"/>
    <w:rsid w:val="5C6278DB"/>
    <w:rsid w:val="5C874611"/>
    <w:rsid w:val="5C8935ED"/>
    <w:rsid w:val="5CBB7EBB"/>
    <w:rsid w:val="5DCF1E0A"/>
    <w:rsid w:val="5E846B26"/>
    <w:rsid w:val="5E9B2392"/>
    <w:rsid w:val="600956CF"/>
    <w:rsid w:val="61BD345F"/>
    <w:rsid w:val="62C61655"/>
    <w:rsid w:val="637B4EBA"/>
    <w:rsid w:val="671746FB"/>
    <w:rsid w:val="6AA3274A"/>
    <w:rsid w:val="6D401501"/>
    <w:rsid w:val="6D7B668E"/>
    <w:rsid w:val="6DC373F2"/>
    <w:rsid w:val="6E2E67E4"/>
    <w:rsid w:val="6EBF58B3"/>
    <w:rsid w:val="6EE04783"/>
    <w:rsid w:val="6F471A4A"/>
    <w:rsid w:val="7006326D"/>
    <w:rsid w:val="707100CB"/>
    <w:rsid w:val="70DE5350"/>
    <w:rsid w:val="7398563F"/>
    <w:rsid w:val="76C42239"/>
    <w:rsid w:val="774327A7"/>
    <w:rsid w:val="774B60B3"/>
    <w:rsid w:val="778E3601"/>
    <w:rsid w:val="7A002F2A"/>
    <w:rsid w:val="7AEC1746"/>
    <w:rsid w:val="7B1572B7"/>
    <w:rsid w:val="7B3A4834"/>
    <w:rsid w:val="7BA34AB8"/>
    <w:rsid w:val="7BB223B4"/>
    <w:rsid w:val="7C6D7ABB"/>
    <w:rsid w:val="7D9E0E37"/>
    <w:rsid w:val="7F7E3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FollowedHyperlink"/>
    <w:basedOn w:val="11"/>
    <w:uiPriority w:val="0"/>
    <w:rPr>
      <w:color w:val="800080"/>
      <w:u w:val="single"/>
    </w:rPr>
  </w:style>
  <w:style w:type="character" w:styleId="14">
    <w:name w:val="Emphasis"/>
    <w:basedOn w:val="11"/>
    <w:qFormat/>
    <w:uiPriority w:val="0"/>
    <w:rPr>
      <w:i/>
    </w:rPr>
  </w:style>
  <w:style w:type="character" w:styleId="15">
    <w:name w:val="Hyperlink"/>
    <w:basedOn w:val="11"/>
    <w:uiPriority w:val="0"/>
    <w:rPr>
      <w:color w:val="0000FF"/>
      <w:u w:val="single"/>
    </w:rPr>
  </w:style>
  <w:style w:type="character" w:styleId="16">
    <w:name w:val="HTML Code"/>
    <w:basedOn w:val="11"/>
    <w:uiPriority w:val="0"/>
    <w:rPr>
      <w:rFonts w:ascii="Courier New" w:hAnsi="Courier New"/>
      <w:sz w:val="20"/>
    </w:rPr>
  </w:style>
  <w:style w:type="paragraph" w:styleId="17">
    <w:name w:val=""/>
    <w:basedOn w:val="1"/>
    <w:next w:val="1"/>
    <w:uiPriority w:val="0"/>
    <w:pPr>
      <w:pBdr>
        <w:bottom w:val="single" w:color="auto" w:sz="6" w:space="1"/>
      </w:pBdr>
      <w:jc w:val="center"/>
    </w:pPr>
    <w:rPr>
      <w:rFonts w:ascii="Arial" w:eastAsia="宋体"/>
      <w:vanish/>
      <w:sz w:val="16"/>
    </w:rPr>
  </w:style>
  <w:style w:type="paragraph" w:styleId="18">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GIF"/><Relationship Id="rId7" Type="http://schemas.openxmlformats.org/officeDocument/2006/relationships/hyperlink" Target="http://www.cdhbuy.com/" TargetMode="External"/><Relationship Id="rId6" Type="http://schemas.openxmlformats.org/officeDocument/2006/relationships/image" Target="../NULL"/><Relationship Id="rId5" Type="http://schemas.openxmlformats.org/officeDocument/2006/relationships/hyperlink" Target="http://yslphotonics.com/"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hyperlink" Target="https://mp.weixin.qq.com/s?__biz=MjM5ODA5ODU3NA==%26mid=2653273413%26idx=1%26sn=a7ae3a6fcd797a4185cd10b617dbf8e8%26chksm=bd1efea48a6977b28e98fc4c01317a424c7a1c09dcba7d9741f39d6a107ac74092ae95eacb08%26mpshare=1%26scene=21%26srcid=0424soUKDnWtvyzTXRamH5mn%26sharer_sharetime=1619271611309%26sharer_shareid=25a0df22cbe7c5d3257cc3f035a64400#wechat_redirect" TargetMode="External"/><Relationship Id="rId13" Type="http://schemas.openxmlformats.org/officeDocument/2006/relationships/image" Target="media/image7.jpeg"/><Relationship Id="rId12" Type="http://schemas.openxmlformats.org/officeDocument/2006/relationships/hyperlink" Target="http://www.npilasers.com/" TargetMode="External"/><Relationship Id="rId11" Type="http://schemas.openxmlformats.org/officeDocument/2006/relationships/image" Target="media/image6.GI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2021-10-27T04:51:00Z</dcterms:created>
  <dc:creator>邬达邦</dc:creator>
  <cp:lastModifiedBy>邬达邦</cp:lastModifiedBy>
  <dcterms:modified xsi:type="dcterms:W3CDTF">2021-10-28T09:00:51Z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AD7D3F46065346919A71D2185F8B8DE7</vt:lpwstr>
  </property>
</Properties>
</file>